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0D9314" w14:textId="1DE64B9D" w:rsidR="00B17E47" w:rsidRPr="00CE0424" w:rsidRDefault="00B17E47" w:rsidP="00B17E47">
      <w:pPr>
        <w:pStyle w:val="3GPPHeader"/>
        <w:spacing w:after="60"/>
        <w:rPr>
          <w:sz w:val="32"/>
          <w:szCs w:val="32"/>
          <w:highlight w:val="yellow"/>
        </w:rPr>
      </w:pPr>
      <w:bookmarkStart w:id="0" w:name="OLE_LINK1"/>
      <w:bookmarkStart w:id="1" w:name="OLE_LINK2"/>
      <w:r w:rsidRPr="00CE0424">
        <w:t>3GPP TSG-RAN WG</w:t>
      </w:r>
      <w:r>
        <w:t>2</w:t>
      </w:r>
      <w:r w:rsidRPr="00CE0424">
        <w:t xml:space="preserve"> #</w:t>
      </w:r>
      <w:r>
        <w:t>94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B91CF4" w:rsidRPr="00B91CF4">
        <w:rPr>
          <w:sz w:val="32"/>
          <w:szCs w:val="32"/>
        </w:rPr>
        <w:t>R2-164032</w:t>
      </w:r>
    </w:p>
    <w:p w14:paraId="1AD044C1" w14:textId="77777777" w:rsidR="00B17E47" w:rsidRDefault="00B17E47" w:rsidP="00B17E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Nanjing, P.R. China</w:t>
      </w:r>
      <w:r w:rsidRPr="00AB78B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Pr="00AB78B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 w:rsidRPr="00AB78B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 2016</w:t>
      </w:r>
    </w:p>
    <w:p w14:paraId="42EA5576" w14:textId="77777777" w:rsidR="00B17E47" w:rsidRPr="00CE0424" w:rsidRDefault="00B17E47" w:rsidP="00B17E47">
      <w:pPr>
        <w:pStyle w:val="3GPPHeader"/>
      </w:pPr>
    </w:p>
    <w:p w14:paraId="32DD764C" w14:textId="66B0E4F5" w:rsidR="00B17E47" w:rsidRPr="004F5951" w:rsidRDefault="00B17E47" w:rsidP="00B17E47">
      <w:pPr>
        <w:pStyle w:val="3GPPHeader"/>
        <w:rPr>
          <w:sz w:val="22"/>
          <w:szCs w:val="22"/>
          <w:lang w:val="en-US"/>
        </w:rPr>
      </w:pPr>
      <w:r w:rsidRPr="004F5951">
        <w:rPr>
          <w:sz w:val="22"/>
          <w:szCs w:val="22"/>
          <w:lang w:val="en-US"/>
        </w:rPr>
        <w:t>Agenda Item:</w:t>
      </w:r>
      <w:r w:rsidRPr="004F5951">
        <w:rPr>
          <w:sz w:val="22"/>
          <w:szCs w:val="22"/>
          <w:lang w:val="en-US"/>
        </w:rPr>
        <w:tab/>
      </w:r>
      <w:r w:rsidR="00E51071" w:rsidRPr="004F5951">
        <w:rPr>
          <w:sz w:val="22"/>
          <w:szCs w:val="22"/>
          <w:lang w:val="en-US"/>
        </w:rPr>
        <w:t>9.4.1.3</w:t>
      </w:r>
    </w:p>
    <w:p w14:paraId="751000B2" w14:textId="77777777" w:rsidR="00B17E47" w:rsidRPr="00CE0424" w:rsidRDefault="00B17E47" w:rsidP="00B17E4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01F7AA9F" w14:textId="62A6C74E" w:rsidR="00B17E47" w:rsidRPr="00CE0424" w:rsidRDefault="00B17E47" w:rsidP="00B17E4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Multi-connectivity within NR</w:t>
      </w:r>
    </w:p>
    <w:p w14:paraId="61AE20A3" w14:textId="3338EC07" w:rsidR="00DE50FA" w:rsidRDefault="00B17E47" w:rsidP="00B17E47">
      <w:pPr>
        <w:pStyle w:val="3GPPHeader"/>
        <w:rPr>
          <w:sz w:val="22"/>
          <w:szCs w:val="22"/>
        </w:rPr>
      </w:pPr>
      <w:r w:rsidRPr="00511894">
        <w:rPr>
          <w:sz w:val="22"/>
          <w:szCs w:val="22"/>
        </w:rPr>
        <w:t>Document for:</w:t>
      </w:r>
      <w:r w:rsidRPr="00511894">
        <w:rPr>
          <w:sz w:val="22"/>
          <w:szCs w:val="22"/>
        </w:rPr>
        <w:tab/>
        <w:t>Discussion, Decision</w:t>
      </w:r>
    </w:p>
    <w:p w14:paraId="5A162390" w14:textId="77777777" w:rsidR="00511894" w:rsidRPr="00B17E47" w:rsidRDefault="00511894" w:rsidP="00B17E47">
      <w:pPr>
        <w:pStyle w:val="3GPPHeader"/>
        <w:rPr>
          <w:sz w:val="22"/>
          <w:szCs w:val="22"/>
        </w:rPr>
      </w:pPr>
    </w:p>
    <w:p w14:paraId="412AD900" w14:textId="77777777" w:rsidR="00D00AE7" w:rsidRDefault="00D00AE7" w:rsidP="004F14EE">
      <w:pPr>
        <w:pStyle w:val="Heading1"/>
        <w:pBdr>
          <w:top w:val="single" w:sz="12" w:space="0" w:color="auto"/>
        </w:pBdr>
        <w:rPr>
          <w:lang w:val="en-US"/>
        </w:rPr>
      </w:pPr>
      <w:bookmarkStart w:id="2" w:name="_Ref298777854"/>
      <w:bookmarkEnd w:id="0"/>
      <w:bookmarkEnd w:id="1"/>
      <w:r w:rsidRPr="00310B2F">
        <w:rPr>
          <w:lang w:val="en-US"/>
        </w:rPr>
        <w:t>Introduction</w:t>
      </w:r>
      <w:bookmarkEnd w:id="2"/>
    </w:p>
    <w:p w14:paraId="23D3BE47" w14:textId="4A5AFF29" w:rsidR="00B042FF" w:rsidRPr="00B042FF" w:rsidRDefault="00B042FF" w:rsidP="00B042FF">
      <w:pPr>
        <w:rPr>
          <w:lang w:val="en-US"/>
        </w:rPr>
      </w:pPr>
      <w:r w:rsidRPr="00B042FF">
        <w:rPr>
          <w:lang w:val="en-US"/>
        </w:rPr>
        <w:t xml:space="preserve">The </w:t>
      </w:r>
      <w:r w:rsidR="00D70E74">
        <w:rPr>
          <w:lang w:val="en-US"/>
        </w:rPr>
        <w:t>N</w:t>
      </w:r>
      <w:r w:rsidR="00DF2B9F">
        <w:rPr>
          <w:lang w:val="en-US"/>
        </w:rPr>
        <w:t xml:space="preserve">ew </w:t>
      </w:r>
      <w:r w:rsidR="00D70E74">
        <w:rPr>
          <w:lang w:val="en-US"/>
        </w:rPr>
        <w:t>R</w:t>
      </w:r>
      <w:r w:rsidR="00DF2B9F">
        <w:rPr>
          <w:lang w:val="en-US"/>
        </w:rPr>
        <w:t>adio (NR)</w:t>
      </w:r>
      <w:r w:rsidR="00DE50FA">
        <w:rPr>
          <w:lang w:val="en-US"/>
        </w:rPr>
        <w:t xml:space="preserve"> </w:t>
      </w:r>
      <w:r w:rsidR="00DE50FA">
        <w:rPr>
          <w:lang w:val="en-US"/>
        </w:rPr>
        <w:fldChar w:fldCharType="begin"/>
      </w:r>
      <w:r w:rsidR="00DE50FA">
        <w:rPr>
          <w:lang w:val="en-US"/>
        </w:rPr>
        <w:instrText xml:space="preserve"> REF _Ref447314312 \n \h </w:instrText>
      </w:r>
      <w:r w:rsidR="00DE50FA">
        <w:rPr>
          <w:lang w:val="en-US"/>
        </w:rPr>
      </w:r>
      <w:r w:rsidR="00DE50FA">
        <w:rPr>
          <w:lang w:val="en-US"/>
        </w:rPr>
        <w:fldChar w:fldCharType="separate"/>
      </w:r>
      <w:r w:rsidR="00DE50FA">
        <w:rPr>
          <w:lang w:val="en-US"/>
        </w:rPr>
        <w:t>[1]</w:t>
      </w:r>
      <w:r w:rsidR="00DE50FA">
        <w:rPr>
          <w:lang w:val="en-US"/>
        </w:rPr>
        <w:fldChar w:fldCharType="end"/>
      </w:r>
      <w:r w:rsidR="00D70E74" w:rsidRPr="00B042FF">
        <w:rPr>
          <w:lang w:val="en-US"/>
        </w:rPr>
        <w:t xml:space="preserve"> </w:t>
      </w:r>
      <w:r w:rsidRPr="00B042FF">
        <w:rPr>
          <w:lang w:val="en-US"/>
        </w:rPr>
        <w:t xml:space="preserve">needs to fulfill </w:t>
      </w:r>
      <w:r w:rsidR="00872C80">
        <w:rPr>
          <w:lang w:val="en-US"/>
        </w:rPr>
        <w:t>some very</w:t>
      </w:r>
      <w:r w:rsidRPr="00B042FF">
        <w:rPr>
          <w:lang w:val="en-US"/>
        </w:rPr>
        <w:t xml:space="preserve"> challenging requirements, such as very high data rates for MBB user case</w:t>
      </w:r>
      <w:r w:rsidR="00A32A1B">
        <w:rPr>
          <w:lang w:val="en-US"/>
        </w:rPr>
        <w:t>s</w:t>
      </w:r>
      <w:r w:rsidRPr="00B042FF">
        <w:rPr>
          <w:lang w:val="en-US"/>
        </w:rPr>
        <w:t>, ultra-reliability and very low latency for C-MTC user case</w:t>
      </w:r>
      <w:r w:rsidR="00A32A1B">
        <w:rPr>
          <w:lang w:val="en-US"/>
        </w:rPr>
        <w:t>s</w:t>
      </w:r>
      <w:r w:rsidRPr="00B042FF">
        <w:rPr>
          <w:lang w:val="en-US"/>
        </w:rPr>
        <w:t>, etc</w:t>
      </w:r>
      <w:r w:rsidR="00F62EFE">
        <w:rPr>
          <w:lang w:val="en-US"/>
        </w:rPr>
        <w:t>.</w:t>
      </w:r>
      <w:r w:rsidR="00DE50FA">
        <w:rPr>
          <w:lang w:val="en-US"/>
        </w:rPr>
        <w:t xml:space="preserve"> </w:t>
      </w:r>
      <w:r w:rsidR="00DE50FA">
        <w:rPr>
          <w:lang w:val="en-US"/>
        </w:rPr>
        <w:fldChar w:fldCharType="begin"/>
      </w:r>
      <w:r w:rsidR="00DE50FA">
        <w:rPr>
          <w:lang w:val="en-US"/>
        </w:rPr>
        <w:instrText xml:space="preserve"> REF _Ref446591197 \n \h </w:instrText>
      </w:r>
      <w:r w:rsidR="00DE50FA">
        <w:rPr>
          <w:lang w:val="en-US"/>
        </w:rPr>
      </w:r>
      <w:r w:rsidR="00DE50FA">
        <w:rPr>
          <w:lang w:val="en-US"/>
        </w:rPr>
        <w:fldChar w:fldCharType="separate"/>
      </w:r>
      <w:r w:rsidR="00DE50FA">
        <w:rPr>
          <w:lang w:val="en-US"/>
        </w:rPr>
        <w:t>[2]</w:t>
      </w:r>
      <w:r w:rsidR="00DE50FA">
        <w:rPr>
          <w:lang w:val="en-US"/>
        </w:rPr>
        <w:fldChar w:fldCharType="end"/>
      </w:r>
      <w:r w:rsidRPr="00B042FF">
        <w:rPr>
          <w:lang w:val="en-US"/>
        </w:rPr>
        <w:t xml:space="preserve">. In order to be able to provide very high data rates to end users, </w:t>
      </w:r>
      <w:r w:rsidR="00D70E74">
        <w:rPr>
          <w:lang w:val="en-US"/>
        </w:rPr>
        <w:t>NR</w:t>
      </w:r>
      <w:r w:rsidR="00D70E74" w:rsidRPr="00B042FF">
        <w:rPr>
          <w:lang w:val="en-US"/>
        </w:rPr>
        <w:t xml:space="preserve"> </w:t>
      </w:r>
      <w:r w:rsidRPr="00B042FF">
        <w:rPr>
          <w:lang w:val="en-US"/>
        </w:rPr>
        <w:t>will be designed to operate in high frequencies where wide</w:t>
      </w:r>
      <w:r w:rsidR="00A32A1B">
        <w:rPr>
          <w:lang w:val="en-US"/>
        </w:rPr>
        <w:t>r</w:t>
      </w:r>
      <w:r w:rsidRPr="00B042FF">
        <w:rPr>
          <w:lang w:val="en-US"/>
        </w:rPr>
        <w:t xml:space="preserve"> spectrum </w:t>
      </w:r>
      <w:r w:rsidR="00013693">
        <w:rPr>
          <w:lang w:val="en-US"/>
        </w:rPr>
        <w:t>bands are</w:t>
      </w:r>
      <w:r w:rsidRPr="00B042FF">
        <w:rPr>
          <w:lang w:val="en-US"/>
        </w:rPr>
        <w:t xml:space="preserve"> available. </w:t>
      </w:r>
    </w:p>
    <w:p w14:paraId="0D376524" w14:textId="023B8AF4" w:rsidR="00B042FF" w:rsidRPr="00B042FF" w:rsidRDefault="00B042FF" w:rsidP="00B042FF">
      <w:pPr>
        <w:rPr>
          <w:lang w:val="en-US"/>
        </w:rPr>
      </w:pPr>
      <w:r w:rsidRPr="00B042FF">
        <w:rPr>
          <w:lang w:val="en-US"/>
        </w:rPr>
        <w:t xml:space="preserve">However, </w:t>
      </w:r>
      <w:r w:rsidR="00A32A1B">
        <w:rPr>
          <w:lang w:val="en-US"/>
        </w:rPr>
        <w:t xml:space="preserve">exploiting the </w:t>
      </w:r>
      <w:r w:rsidRPr="00B042FF">
        <w:rPr>
          <w:lang w:val="en-US"/>
        </w:rPr>
        <w:t xml:space="preserve">high frequencies </w:t>
      </w:r>
      <w:r w:rsidR="00DC6600">
        <w:rPr>
          <w:lang w:val="en-US"/>
        </w:rPr>
        <w:t xml:space="preserve">has an impact on the propagation conditions. The path loss increases with higher frequency </w:t>
      </w:r>
      <w:r w:rsidR="00863650">
        <w:rPr>
          <w:lang w:val="en-US"/>
        </w:rPr>
        <w:t xml:space="preserve">and suffers from </w:t>
      </w:r>
      <w:r w:rsidR="00DC6600">
        <w:rPr>
          <w:lang w:val="en-US"/>
        </w:rPr>
        <w:t>worsen</w:t>
      </w:r>
      <w:r w:rsidRPr="00B042FF">
        <w:rPr>
          <w:lang w:val="en-US"/>
        </w:rPr>
        <w:t xml:space="preserve"> diffraction and higher outdoor/indoor penetration losses</w:t>
      </w:r>
      <w:r w:rsidR="00DC6600">
        <w:rPr>
          <w:lang w:val="en-US"/>
        </w:rPr>
        <w:t xml:space="preserve">. This </w:t>
      </w:r>
      <w:r w:rsidRPr="00B042FF">
        <w:rPr>
          <w:lang w:val="en-US"/>
        </w:rPr>
        <w:t xml:space="preserve">means </w:t>
      </w:r>
      <w:r w:rsidR="00DC6600">
        <w:rPr>
          <w:lang w:val="en-US"/>
        </w:rPr>
        <w:t xml:space="preserve">that </w:t>
      </w:r>
      <w:r w:rsidRPr="00B042FF">
        <w:rPr>
          <w:lang w:val="en-US"/>
        </w:rPr>
        <w:t xml:space="preserve">signals will have less ability to propagate around corners and penetrate walls. In addition, atmospheric/rain attenuation and higher body losses could also contribute to make the coverage of the </w:t>
      </w:r>
      <w:r w:rsidR="00DF2B9F">
        <w:rPr>
          <w:lang w:val="en-US"/>
        </w:rPr>
        <w:t>NR</w:t>
      </w:r>
      <w:r w:rsidRPr="00B042FF">
        <w:rPr>
          <w:lang w:val="en-US"/>
        </w:rPr>
        <w:t xml:space="preserve"> spotty.</w:t>
      </w:r>
    </w:p>
    <w:p w14:paraId="212FC429" w14:textId="414E763A" w:rsidR="000F6384" w:rsidRDefault="00B042FF" w:rsidP="00125460">
      <w:pPr>
        <w:tabs>
          <w:tab w:val="left" w:pos="5812"/>
        </w:tabs>
        <w:rPr>
          <w:lang w:val="en-US"/>
        </w:rPr>
      </w:pPr>
      <w:r w:rsidRPr="00B042FF">
        <w:rPr>
          <w:lang w:val="en-US"/>
        </w:rPr>
        <w:t xml:space="preserve">In order to compensate </w:t>
      </w:r>
      <w:r w:rsidR="00851840">
        <w:rPr>
          <w:lang w:val="en-US"/>
        </w:rPr>
        <w:t xml:space="preserve">for the higher </w:t>
      </w:r>
      <w:r w:rsidRPr="00B042FF">
        <w:rPr>
          <w:lang w:val="en-US"/>
        </w:rPr>
        <w:t xml:space="preserve">path loss at high </w:t>
      </w:r>
      <w:r w:rsidR="00863650" w:rsidRPr="00B042FF">
        <w:rPr>
          <w:lang w:val="en-US"/>
        </w:rPr>
        <w:t>frequenc</w:t>
      </w:r>
      <w:r w:rsidR="00863650">
        <w:rPr>
          <w:lang w:val="en-US"/>
        </w:rPr>
        <w:t xml:space="preserve">ies </w:t>
      </w:r>
      <w:r w:rsidR="00BB58A4">
        <w:rPr>
          <w:lang w:val="en-US"/>
        </w:rPr>
        <w:t>and improve the signal quality</w:t>
      </w:r>
      <w:r w:rsidRPr="00B042FF">
        <w:rPr>
          <w:lang w:val="en-US"/>
        </w:rPr>
        <w:t>, beamforming with massive antenna</w:t>
      </w:r>
      <w:r w:rsidR="00863650">
        <w:rPr>
          <w:lang w:val="en-US"/>
        </w:rPr>
        <w:t>s</w:t>
      </w:r>
      <w:r w:rsidRPr="00B042FF">
        <w:rPr>
          <w:lang w:val="en-US"/>
        </w:rPr>
        <w:t xml:space="preserve"> is needed</w:t>
      </w:r>
      <w:r w:rsidR="00BB58A4">
        <w:rPr>
          <w:lang w:val="en-US"/>
        </w:rPr>
        <w:t>.</w:t>
      </w:r>
      <w:r w:rsidRPr="00B042FF">
        <w:rPr>
          <w:lang w:val="en-US"/>
        </w:rPr>
        <w:t xml:space="preserve"> However, despite potential link budget gains using massive antenna</w:t>
      </w:r>
      <w:r w:rsidR="00863650">
        <w:rPr>
          <w:lang w:val="en-US"/>
        </w:rPr>
        <w:t>s</w:t>
      </w:r>
      <w:r w:rsidRPr="00B042FF">
        <w:rPr>
          <w:lang w:val="en-US"/>
        </w:rPr>
        <w:t>, reliability of a system purely relying on beamforming and operating in higher frequencies becomes</w:t>
      </w:r>
      <w:r w:rsidR="00BB58A4">
        <w:rPr>
          <w:lang w:val="en-US"/>
        </w:rPr>
        <w:t xml:space="preserve"> even</w:t>
      </w:r>
      <w:r w:rsidRPr="00B042FF">
        <w:rPr>
          <w:lang w:val="en-US"/>
        </w:rPr>
        <w:t xml:space="preserve"> more challenging, as the coverage might be even more </w:t>
      </w:r>
      <w:r w:rsidR="00635E5D">
        <w:rPr>
          <w:lang w:val="en-US"/>
        </w:rPr>
        <w:t>spotty</w:t>
      </w:r>
      <w:r w:rsidRPr="00B042FF">
        <w:rPr>
          <w:lang w:val="en-US"/>
        </w:rPr>
        <w:t xml:space="preserve"> and sensitive to both time and space variations. </w:t>
      </w:r>
      <w:r w:rsidR="00C5206A">
        <w:rPr>
          <w:lang w:val="en-US"/>
        </w:rPr>
        <w:t>Thus, the UE may experience sudden drop</w:t>
      </w:r>
      <w:r w:rsidR="00863650">
        <w:rPr>
          <w:lang w:val="en-US"/>
        </w:rPr>
        <w:t>s</w:t>
      </w:r>
      <w:r w:rsidR="00C5206A">
        <w:rPr>
          <w:lang w:val="en-US"/>
        </w:rPr>
        <w:t xml:space="preserve"> of SINR or even lose the connection for short time</w:t>
      </w:r>
      <w:r w:rsidR="00863650">
        <w:rPr>
          <w:lang w:val="en-US"/>
        </w:rPr>
        <w:t xml:space="preserve"> periods</w:t>
      </w:r>
      <w:r w:rsidR="00C5206A">
        <w:rPr>
          <w:lang w:val="en-US"/>
        </w:rPr>
        <w:t xml:space="preserve">. </w:t>
      </w:r>
    </w:p>
    <w:p w14:paraId="4F4BDB3D" w14:textId="25DA0AD5" w:rsidR="00B042FF" w:rsidRPr="00B40D63" w:rsidRDefault="00A25A41" w:rsidP="00B042FF">
      <w:pPr>
        <w:rPr>
          <w:lang w:val="en-US"/>
        </w:rPr>
      </w:pPr>
      <w:r>
        <w:rPr>
          <w:lang w:val="en-US"/>
        </w:rPr>
        <w:t xml:space="preserve">If there is LTE coverage, the issues mentioned above can be </w:t>
      </w:r>
      <w:r w:rsidR="00D2405C">
        <w:rPr>
          <w:lang w:val="en-US"/>
        </w:rPr>
        <w:t xml:space="preserve">partially </w:t>
      </w:r>
      <w:r>
        <w:rPr>
          <w:lang w:val="en-US"/>
        </w:rPr>
        <w:t xml:space="preserve">solved by tight integration between LTE and </w:t>
      </w:r>
      <w:r w:rsidR="00DE50FA">
        <w:rPr>
          <w:lang w:val="en-US"/>
        </w:rPr>
        <w:t xml:space="preserve">NR </w:t>
      </w:r>
      <w:r w:rsidR="00DE50FA">
        <w:rPr>
          <w:lang w:val="en-US"/>
        </w:rPr>
        <w:fldChar w:fldCharType="begin"/>
      </w:r>
      <w:r w:rsidR="00DE50FA">
        <w:rPr>
          <w:lang w:val="en-US"/>
        </w:rPr>
        <w:instrText xml:space="preserve"> REF _Ref447314506 \n \h </w:instrText>
      </w:r>
      <w:r w:rsidR="00DE50FA">
        <w:rPr>
          <w:lang w:val="en-US"/>
        </w:rPr>
      </w:r>
      <w:r w:rsidR="00DE50FA">
        <w:rPr>
          <w:lang w:val="en-US"/>
        </w:rPr>
        <w:fldChar w:fldCharType="separate"/>
      </w:r>
      <w:r w:rsidR="00DE50FA">
        <w:rPr>
          <w:lang w:val="en-US"/>
        </w:rPr>
        <w:t>[3]</w:t>
      </w:r>
      <w:r w:rsidR="00DE50FA">
        <w:rPr>
          <w:lang w:val="en-US"/>
        </w:rPr>
        <w:fldChar w:fldCharType="end"/>
      </w:r>
      <w:r>
        <w:rPr>
          <w:lang w:val="en-US"/>
        </w:rPr>
        <w:t xml:space="preserve">. However, it is important to </w:t>
      </w:r>
      <w:r w:rsidR="00D70E74">
        <w:rPr>
          <w:lang w:val="en-US"/>
        </w:rPr>
        <w:t xml:space="preserve">also </w:t>
      </w:r>
      <w:r>
        <w:rPr>
          <w:lang w:val="en-US"/>
        </w:rPr>
        <w:t xml:space="preserve">consider the deployment where there is only </w:t>
      </w:r>
      <w:r w:rsidR="00D70E74">
        <w:rPr>
          <w:lang w:val="en-US"/>
        </w:rPr>
        <w:t xml:space="preserve">NR </w:t>
      </w:r>
      <w:r>
        <w:rPr>
          <w:lang w:val="en-US"/>
        </w:rPr>
        <w:t xml:space="preserve">coverage. Then </w:t>
      </w:r>
      <w:r w:rsidR="00D70E74">
        <w:rPr>
          <w:lang w:val="en-US"/>
        </w:rPr>
        <w:t xml:space="preserve">one </w:t>
      </w:r>
      <w:r w:rsidR="00635E5D">
        <w:rPr>
          <w:lang w:val="en-US"/>
        </w:rPr>
        <w:t xml:space="preserve">way to overcome </w:t>
      </w:r>
      <w:r w:rsidR="00BB58A4">
        <w:rPr>
          <w:lang w:val="en-US"/>
        </w:rPr>
        <w:t xml:space="preserve">the </w:t>
      </w:r>
      <w:r w:rsidR="00D70E74">
        <w:rPr>
          <w:lang w:val="en-US"/>
        </w:rPr>
        <w:t xml:space="preserve">challenges </w:t>
      </w:r>
      <w:r w:rsidR="00DB2C81">
        <w:rPr>
          <w:lang w:val="en-US"/>
        </w:rPr>
        <w:t xml:space="preserve">described </w:t>
      </w:r>
      <w:r w:rsidR="00BB58A4">
        <w:rPr>
          <w:lang w:val="en-US"/>
        </w:rPr>
        <w:t>above</w:t>
      </w:r>
      <w:r w:rsidR="00635E5D">
        <w:rPr>
          <w:lang w:val="en-US"/>
        </w:rPr>
        <w:t xml:space="preserve"> is to develop </w:t>
      </w:r>
      <w:r w:rsidR="00B042FF" w:rsidRPr="00B042FF">
        <w:rPr>
          <w:lang w:val="en-US"/>
        </w:rPr>
        <w:t xml:space="preserve">multi-connectivity </w:t>
      </w:r>
      <w:r w:rsidR="00D70E74">
        <w:rPr>
          <w:lang w:val="en-US"/>
        </w:rPr>
        <w:t xml:space="preserve">support </w:t>
      </w:r>
      <w:r>
        <w:rPr>
          <w:lang w:val="en-US"/>
        </w:rPr>
        <w:t xml:space="preserve">within </w:t>
      </w:r>
      <w:r w:rsidR="00D70E74">
        <w:rPr>
          <w:lang w:val="en-US"/>
        </w:rPr>
        <w:t>NR</w:t>
      </w:r>
      <w:r w:rsidR="00635E5D">
        <w:rPr>
          <w:lang w:val="en-US"/>
        </w:rPr>
        <w:t xml:space="preserve">. </w:t>
      </w:r>
      <w:r w:rsidR="00D70E74">
        <w:rPr>
          <w:lang w:val="en-US"/>
        </w:rPr>
        <w:t>M</w:t>
      </w:r>
      <w:r w:rsidR="00635E5D">
        <w:rPr>
          <w:lang w:val="en-US"/>
        </w:rPr>
        <w:t xml:space="preserve">ulti-connectivity </w:t>
      </w:r>
      <w:r>
        <w:rPr>
          <w:lang w:val="en-US"/>
        </w:rPr>
        <w:t xml:space="preserve">within </w:t>
      </w:r>
      <w:r w:rsidR="00D70E74">
        <w:rPr>
          <w:lang w:val="en-US"/>
        </w:rPr>
        <w:t xml:space="preserve">NR would </w:t>
      </w:r>
      <w:r w:rsidR="00BB58A4">
        <w:rPr>
          <w:lang w:val="en-US"/>
        </w:rPr>
        <w:t xml:space="preserve">enable </w:t>
      </w:r>
      <w:r w:rsidR="00635E5D">
        <w:rPr>
          <w:lang w:val="en-US"/>
        </w:rPr>
        <w:t>user</w:t>
      </w:r>
      <w:r w:rsidR="00D02D98">
        <w:rPr>
          <w:lang w:val="en-US"/>
        </w:rPr>
        <w:t>s</w:t>
      </w:r>
      <w:r w:rsidR="00BB58A4">
        <w:rPr>
          <w:lang w:val="en-US"/>
        </w:rPr>
        <w:t xml:space="preserve"> to</w:t>
      </w:r>
      <w:r w:rsidR="00635E5D">
        <w:rPr>
          <w:lang w:val="en-US"/>
        </w:rPr>
        <w:t xml:space="preserve"> be connected to several </w:t>
      </w:r>
      <w:r w:rsidR="00D70E74">
        <w:rPr>
          <w:lang w:val="en-US"/>
        </w:rPr>
        <w:t xml:space="preserve">transmission points </w:t>
      </w:r>
      <w:r w:rsidR="00635E5D">
        <w:rPr>
          <w:lang w:val="en-US"/>
        </w:rPr>
        <w:t>simultaneously</w:t>
      </w:r>
      <w:r w:rsidR="00DB2C81">
        <w:rPr>
          <w:lang w:val="en-US"/>
        </w:rPr>
        <w:t xml:space="preserve">. The benefit is a more reliable connection for users, enabling </w:t>
      </w:r>
      <w:r w:rsidR="00635E5D">
        <w:rPr>
          <w:lang w:val="en-US"/>
        </w:rPr>
        <w:t>increase</w:t>
      </w:r>
      <w:r w:rsidR="00DB2C81">
        <w:rPr>
          <w:lang w:val="en-US"/>
        </w:rPr>
        <w:t>d</w:t>
      </w:r>
      <w:r w:rsidR="00635E5D">
        <w:rPr>
          <w:lang w:val="en-US"/>
        </w:rPr>
        <w:t xml:space="preserve"> user throughput and decrease</w:t>
      </w:r>
      <w:r w:rsidR="00863650">
        <w:rPr>
          <w:lang w:val="en-US"/>
        </w:rPr>
        <w:t>d</w:t>
      </w:r>
      <w:r w:rsidR="00635E5D">
        <w:rPr>
          <w:lang w:val="en-US"/>
        </w:rPr>
        <w:t xml:space="preserve"> interruption</w:t>
      </w:r>
      <w:r w:rsidR="00E437F0">
        <w:rPr>
          <w:lang w:val="en-US"/>
        </w:rPr>
        <w:t>s</w:t>
      </w:r>
      <w:r w:rsidR="00635E5D">
        <w:rPr>
          <w:lang w:val="en-US"/>
        </w:rPr>
        <w:t xml:space="preserve"> due to sudden connection</w:t>
      </w:r>
      <w:r w:rsidR="00E14373">
        <w:rPr>
          <w:lang w:val="en-US"/>
        </w:rPr>
        <w:t xml:space="preserve"> loss</w:t>
      </w:r>
      <w:r w:rsidR="00635E5D">
        <w:rPr>
          <w:lang w:val="en-US"/>
        </w:rPr>
        <w:t>.</w:t>
      </w:r>
    </w:p>
    <w:p w14:paraId="2C268CC7" w14:textId="77777777" w:rsidR="00D00AE7" w:rsidRDefault="00D00AE7" w:rsidP="00D00AE7">
      <w:pPr>
        <w:pStyle w:val="Heading1"/>
      </w:pPr>
      <w:r>
        <w:t>Discussion</w:t>
      </w:r>
    </w:p>
    <w:p w14:paraId="08291BDE" w14:textId="14FA1B8B" w:rsidR="00833165" w:rsidRDefault="00185F5D" w:rsidP="00125460">
      <w:r>
        <w:rPr>
          <w:lang w:val="en-US"/>
        </w:rPr>
        <w:t>The motivation to study DC in LTE [2] is valid for multi-connectivity consideration in NR as well. Besides, i</w:t>
      </w:r>
      <w:r w:rsidR="00DE50FA">
        <w:rPr>
          <w:lang w:val="en-US"/>
        </w:rPr>
        <w:t>n LTE, the use</w:t>
      </w:r>
      <w:r w:rsidR="007F4382">
        <w:rPr>
          <w:lang w:val="en-US"/>
        </w:rPr>
        <w:t xml:space="preserve"> case is mainly </w:t>
      </w:r>
      <w:r w:rsidR="00247B83">
        <w:t>MBB</w:t>
      </w:r>
      <w:r w:rsidR="00D2405C">
        <w:t>.</w:t>
      </w:r>
      <w:r w:rsidR="007F4382">
        <w:t xml:space="preserve"> </w:t>
      </w:r>
      <w:r w:rsidR="00D2405C">
        <w:t>T</w:t>
      </w:r>
      <w:r w:rsidR="007F4382">
        <w:t xml:space="preserve">he target of DC (dual connectivity) is </w:t>
      </w:r>
      <w:r w:rsidR="00145EE7">
        <w:t>therefore</w:t>
      </w:r>
      <w:r w:rsidR="007F4382">
        <w:t xml:space="preserve"> to </w:t>
      </w:r>
      <w:r w:rsidR="00247B83">
        <w:t>increase end user throughput</w:t>
      </w:r>
      <w:r w:rsidR="00D2405C">
        <w:t xml:space="preserve"> and improve</w:t>
      </w:r>
      <w:r w:rsidR="007F4382">
        <w:t xml:space="preserve"> handover</w:t>
      </w:r>
      <w:r w:rsidR="00D2405C">
        <w:t xml:space="preserve"> performance</w:t>
      </w:r>
      <w:r w:rsidR="00145EE7">
        <w:t xml:space="preserve"> for MBB users</w:t>
      </w:r>
      <w:r w:rsidR="00247B83">
        <w:t xml:space="preserve">. </w:t>
      </w:r>
      <w:r w:rsidR="00325B2D">
        <w:t xml:space="preserve">On the other hand, CA aims to aggregate carriers </w:t>
      </w:r>
      <w:r w:rsidR="004F5951">
        <w:t>within one eNB</w:t>
      </w:r>
      <w:r w:rsidR="00325B2D">
        <w:t xml:space="preserve">. </w:t>
      </w:r>
      <w:r w:rsidR="007F4382">
        <w:t xml:space="preserve">In </w:t>
      </w:r>
      <w:r w:rsidR="00DF2B9F">
        <w:t>NR</w:t>
      </w:r>
      <w:r w:rsidR="00DE50FA">
        <w:t>, the use</w:t>
      </w:r>
      <w:r w:rsidR="007F4382">
        <w:t xml:space="preserve"> case includes not only MBB but also M-MTC and C-MTC. </w:t>
      </w:r>
      <w:r w:rsidR="00110D70">
        <w:t xml:space="preserve">The </w:t>
      </w:r>
      <w:r w:rsidR="00DF2B9F">
        <w:t xml:space="preserve">NR </w:t>
      </w:r>
      <w:r w:rsidR="007F1239">
        <w:t>MBB</w:t>
      </w:r>
      <w:r w:rsidR="00D35ADB">
        <w:t xml:space="preserve"> throughput requirements are</w:t>
      </w:r>
      <w:r w:rsidR="007F1239">
        <w:t xml:space="preserve"> even higher than in LTE. For </w:t>
      </w:r>
      <w:r w:rsidR="007F4382">
        <w:t>C-MTC, it has a very high requirement on high reliability and low latency. Therefore the target</w:t>
      </w:r>
      <w:r w:rsidR="00833165">
        <w:t>s</w:t>
      </w:r>
      <w:r w:rsidR="007F4382">
        <w:t xml:space="preserve"> of multi-connectivity </w:t>
      </w:r>
      <w:r w:rsidR="00833165">
        <w:t xml:space="preserve">in </w:t>
      </w:r>
      <w:r w:rsidR="00DF2B9F">
        <w:t>NR</w:t>
      </w:r>
      <w:r w:rsidR="00833165">
        <w:t xml:space="preserve"> </w:t>
      </w:r>
      <w:r w:rsidR="007F4382">
        <w:t xml:space="preserve">need to not only increase </w:t>
      </w:r>
      <w:r w:rsidR="00D2405C">
        <w:t xml:space="preserve">end </w:t>
      </w:r>
      <w:r w:rsidR="007F4382">
        <w:t xml:space="preserve">user throughput but also increase reliability. </w:t>
      </w:r>
    </w:p>
    <w:p w14:paraId="11E49F37" w14:textId="183073AA" w:rsidR="00833165" w:rsidRDefault="00B167F7" w:rsidP="00125460">
      <w:r>
        <w:t>Therefore, NR should support a</w:t>
      </w:r>
      <w:r w:rsidRPr="003318A2">
        <w:t>ggregation of more than two radio connections</w:t>
      </w:r>
      <w:r>
        <w:t xml:space="preserve"> or carriers, possibly from different transmission points and nodes. In Dual Connectivity, the nodes can be connected with non-ideal backhaul having latency up to 60 ms</w:t>
      </w:r>
      <w:r w:rsidRPr="003318A2">
        <w:t>.</w:t>
      </w:r>
      <w:r>
        <w:t xml:space="preserve"> The reason for aggregation is to provide robustness and the possibility to </w:t>
      </w:r>
      <w:r w:rsidRPr="00833165">
        <w:t xml:space="preserve">provide </w:t>
      </w:r>
      <w:r>
        <w:t xml:space="preserve">even </w:t>
      </w:r>
      <w:r w:rsidRPr="00833165">
        <w:t>high</w:t>
      </w:r>
      <w:r>
        <w:t>er</w:t>
      </w:r>
      <w:r w:rsidRPr="00833165">
        <w:t xml:space="preserve"> data rates</w:t>
      </w:r>
      <w:r>
        <w:t>.</w:t>
      </w:r>
      <w:r>
        <w:t xml:space="preserve"> In </w:t>
      </w:r>
      <w:r>
        <w:fldChar w:fldCharType="begin"/>
      </w:r>
      <w:r>
        <w:instrText xml:space="preserve"> REF _Ref450936960 \r \h </w:instrText>
      </w:r>
      <w:r>
        <w:fldChar w:fldCharType="separate"/>
      </w:r>
      <w:r>
        <w:t>[5]</w:t>
      </w:r>
      <w:r>
        <w:fldChar w:fldCharType="end"/>
      </w:r>
      <w:r>
        <w:t xml:space="preserve"> we d</w:t>
      </w:r>
      <w:r w:rsidR="00935661">
        <w:t>iscuss</w:t>
      </w:r>
      <w:bookmarkStart w:id="3" w:name="_GoBack"/>
      <w:bookmarkEnd w:id="3"/>
      <w:r>
        <w:t xml:space="preserve"> aggregating carriers in a CA-type of manner. </w:t>
      </w:r>
    </w:p>
    <w:p w14:paraId="5D00C89D" w14:textId="46C955EF" w:rsidR="00F721AF" w:rsidRDefault="00DF2B9F" w:rsidP="00125460">
      <w:pPr>
        <w:pStyle w:val="Proposal"/>
      </w:pPr>
      <w:bookmarkStart w:id="4" w:name="_Toc447315299"/>
      <w:bookmarkStart w:id="5" w:name="_Toc447315332"/>
      <w:bookmarkStart w:id="6" w:name="_Toc447315683"/>
      <w:bookmarkStart w:id="7" w:name="_Toc447312600"/>
      <w:bookmarkStart w:id="8" w:name="_Toc450921405"/>
      <w:bookmarkStart w:id="9" w:name="_Toc450922143"/>
      <w:bookmarkStart w:id="10" w:name="_Toc450933593"/>
      <w:r>
        <w:t>NR</w:t>
      </w:r>
      <w:r w:rsidR="00F721AF">
        <w:t xml:space="preserve"> should support aggregation of more than two radio connections</w:t>
      </w:r>
      <w:r w:rsidR="00D61B98">
        <w:t xml:space="preserve"> or carriers</w:t>
      </w:r>
      <w:bookmarkEnd w:id="4"/>
      <w:bookmarkEnd w:id="5"/>
      <w:bookmarkEnd w:id="6"/>
      <w:bookmarkEnd w:id="7"/>
      <w:bookmarkEnd w:id="8"/>
      <w:bookmarkEnd w:id="9"/>
      <w:bookmarkEnd w:id="10"/>
    </w:p>
    <w:p w14:paraId="25C73FD7" w14:textId="2C892D52" w:rsidR="00A156A0" w:rsidRDefault="00D35ADB" w:rsidP="00125460">
      <w:r>
        <w:lastRenderedPageBreak/>
        <w:t>Furthermore, NR should support t</w:t>
      </w:r>
      <w:r w:rsidR="00C64D3D" w:rsidRPr="003318A2">
        <w:t xml:space="preserve">ransmission of </w:t>
      </w:r>
      <w:r w:rsidR="007F1239" w:rsidRPr="003318A2">
        <w:t>packet</w:t>
      </w:r>
      <w:r w:rsidR="00C64D3D" w:rsidRPr="003318A2">
        <w:t>s</w:t>
      </w:r>
      <w:r w:rsidR="00EB2479" w:rsidRPr="003318A2">
        <w:t xml:space="preserve"> over multiple radio connections using diversity </w:t>
      </w:r>
      <w:r w:rsidR="00C64D3D" w:rsidRPr="003318A2">
        <w:t>for both control plane and user plane.</w:t>
      </w:r>
      <w:r w:rsidR="00C64D3D">
        <w:t xml:space="preserve"> This is because diversity </w:t>
      </w:r>
      <w:r w:rsidR="001D3049">
        <w:t>can be a key</w:t>
      </w:r>
      <w:r w:rsidR="00C64D3D">
        <w:t xml:space="preserve"> technique to provide high reliability requirement</w:t>
      </w:r>
      <w:r w:rsidR="001D3049">
        <w:t>, e.g. for C-MTC use cases</w:t>
      </w:r>
      <w:r w:rsidR="00C64D3D">
        <w:t>.</w:t>
      </w:r>
    </w:p>
    <w:p w14:paraId="723104FA" w14:textId="73E5A03D" w:rsidR="00F721AF" w:rsidRDefault="00DF2B9F" w:rsidP="00F721AF">
      <w:pPr>
        <w:pStyle w:val="Proposal"/>
      </w:pPr>
      <w:bookmarkStart w:id="11" w:name="_Toc447315300"/>
      <w:bookmarkStart w:id="12" w:name="_Toc447315333"/>
      <w:bookmarkStart w:id="13" w:name="_Toc447315684"/>
      <w:bookmarkStart w:id="14" w:name="_Toc447312601"/>
      <w:bookmarkStart w:id="15" w:name="_Toc450921406"/>
      <w:bookmarkStart w:id="16" w:name="_Toc450922144"/>
      <w:bookmarkStart w:id="17" w:name="_Toc450933594"/>
      <w:r>
        <w:t>NR</w:t>
      </w:r>
      <w:r w:rsidR="00F721AF">
        <w:t xml:space="preserve"> should support packet transmission diversity over multiple radio connections for both control plane and user plane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6BF05D47" w14:textId="293C9631" w:rsidR="00A156A0" w:rsidRDefault="001D3049" w:rsidP="00125460">
      <w:r>
        <w:t>Multi-connectivity should w</w:t>
      </w:r>
      <w:r w:rsidR="00C64D3D">
        <w:t>o</w:t>
      </w:r>
      <w:r w:rsidR="007F1239">
        <w:t xml:space="preserve">rk in </w:t>
      </w:r>
      <w:r w:rsidR="006E48B8">
        <w:t xml:space="preserve">intra-frequency </w:t>
      </w:r>
      <w:r w:rsidR="00F86A6C">
        <w:t>as well</w:t>
      </w:r>
      <w:r>
        <w:t xml:space="preserve"> as inter-frequency deployments</w:t>
      </w:r>
      <w:r w:rsidR="00C64D3D">
        <w:t xml:space="preserve">. </w:t>
      </w:r>
    </w:p>
    <w:p w14:paraId="041C58E2" w14:textId="7974DB83" w:rsidR="00F721AF" w:rsidRDefault="00F721AF" w:rsidP="00125460">
      <w:pPr>
        <w:pStyle w:val="Proposal"/>
      </w:pPr>
      <w:bookmarkStart w:id="18" w:name="_Toc447315301"/>
      <w:bookmarkStart w:id="19" w:name="_Toc447315334"/>
      <w:bookmarkStart w:id="20" w:name="_Toc447315685"/>
      <w:bookmarkStart w:id="21" w:name="_Toc447312602"/>
      <w:bookmarkStart w:id="22" w:name="_Toc450921407"/>
      <w:bookmarkStart w:id="23" w:name="_Toc450922145"/>
      <w:bookmarkStart w:id="24" w:name="_Toc450933595"/>
      <w:r>
        <w:t xml:space="preserve">Multi-connectivity for </w:t>
      </w:r>
      <w:r w:rsidR="00DF2B9F">
        <w:t>NR</w:t>
      </w:r>
      <w:r>
        <w:t xml:space="preserve"> should support both intra and inter-frequency deployment</w:t>
      </w:r>
      <w:bookmarkEnd w:id="18"/>
      <w:bookmarkEnd w:id="19"/>
      <w:bookmarkEnd w:id="20"/>
      <w:bookmarkEnd w:id="21"/>
      <w:bookmarkEnd w:id="22"/>
      <w:bookmarkEnd w:id="23"/>
      <w:bookmarkEnd w:id="24"/>
      <w:r>
        <w:t xml:space="preserve"> </w:t>
      </w:r>
    </w:p>
    <w:p w14:paraId="74D81BA2" w14:textId="7B4A2C01" w:rsidR="00F86A6C" w:rsidRDefault="00C64D3D" w:rsidP="00F86A6C">
      <w:r w:rsidRPr="003318A2">
        <w:t>Separated/asymmetric DL and UL connection</w:t>
      </w:r>
      <w:r w:rsidR="00E90B05">
        <w:t xml:space="preserve"> should also be investigated for NR</w:t>
      </w:r>
      <w:r w:rsidRPr="003318A2">
        <w:t>.</w:t>
      </w:r>
      <w:r>
        <w:t xml:space="preserve"> This is because </w:t>
      </w:r>
      <w:r w:rsidR="00F86A6C" w:rsidRPr="00677568">
        <w:t xml:space="preserve">the network deployments </w:t>
      </w:r>
      <w:r w:rsidR="00D02E3F">
        <w:t xml:space="preserve">would </w:t>
      </w:r>
      <w:r w:rsidR="00F86A6C" w:rsidRPr="00677568">
        <w:t xml:space="preserve">become even more heterogeneous with the introduction of </w:t>
      </w:r>
      <w:r w:rsidR="00DF2B9F">
        <w:t>NR</w:t>
      </w:r>
      <w:r w:rsidR="00F86A6C" w:rsidRPr="00677568">
        <w:t xml:space="preserve">. One reason for this is that </w:t>
      </w:r>
      <w:r w:rsidR="00DF2B9F">
        <w:t>NR</w:t>
      </w:r>
      <w:r w:rsidR="00F86A6C" w:rsidRPr="00677568">
        <w:t xml:space="preserve"> will probably support a wide range of frequency bands, and an operator may have license for several </w:t>
      </w:r>
      <w:r w:rsidR="00F86A6C">
        <w:t>highly</w:t>
      </w:r>
      <w:r w:rsidR="00F86A6C" w:rsidRPr="00677568">
        <w:t xml:space="preserve"> separated frequency bands with very different propagation characteristics. Also, the more traditional heterogeneous network deployments with many micro</w:t>
      </w:r>
      <w:r w:rsidR="00F86A6C">
        <w:t xml:space="preserve"> and pico</w:t>
      </w:r>
      <w:r w:rsidR="00F86A6C" w:rsidRPr="00677568">
        <w:t xml:space="preserve"> cells together with macro cells will continue to evolve. </w:t>
      </w:r>
      <w:r w:rsidR="00F86A6C">
        <w:t xml:space="preserve">All this implies that the optimal connection in DL and UL may be different to a large extent. </w:t>
      </w:r>
    </w:p>
    <w:p w14:paraId="7204EE34" w14:textId="56EDBC05" w:rsidR="00C64D3D" w:rsidRDefault="00D02E3F">
      <w:pPr>
        <w:pStyle w:val="Proposal"/>
      </w:pPr>
      <w:bookmarkStart w:id="25" w:name="_Toc447315302"/>
      <w:bookmarkStart w:id="26" w:name="_Toc447315335"/>
      <w:bookmarkStart w:id="27" w:name="_Toc447315686"/>
      <w:bookmarkStart w:id="28" w:name="_Toc447312603"/>
      <w:bookmarkStart w:id="29" w:name="_Toc450921408"/>
      <w:bookmarkStart w:id="30" w:name="_Toc450922146"/>
      <w:bookmarkStart w:id="31" w:name="_Toc450933596"/>
      <w:r>
        <w:t xml:space="preserve">Multi-connectivity for </w:t>
      </w:r>
      <w:r w:rsidR="00DF2B9F">
        <w:t>NR</w:t>
      </w:r>
      <w:r>
        <w:t xml:space="preserve"> should </w:t>
      </w:r>
      <w:r w:rsidR="00F721AF">
        <w:t>support separated/asymmetric DL and UL connection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343D2402" w14:textId="55437D5A" w:rsidR="00484FA6" w:rsidRPr="005A288A" w:rsidRDefault="00484FA6" w:rsidP="00125460"/>
    <w:p w14:paraId="289B1F85" w14:textId="77777777" w:rsidR="00D00AE7" w:rsidRDefault="00D00AE7" w:rsidP="00D00AE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2503549B" w14:textId="3FCB38CC" w:rsidR="00F45645" w:rsidRDefault="00F45645" w:rsidP="00F45645">
      <w:pPr>
        <w:rPr>
          <w:lang w:val="en-US"/>
        </w:rPr>
      </w:pPr>
      <w:r>
        <w:rPr>
          <w:lang w:val="en-US"/>
        </w:rPr>
        <w:t>Based on the discussion in section 2 the following is proposed:</w:t>
      </w:r>
    </w:p>
    <w:p w14:paraId="0B7FDED5" w14:textId="77777777" w:rsidR="006F1C19" w:rsidRDefault="00F4564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6F1C19">
        <w:t>Proposal 1</w:t>
      </w:r>
      <w:r w:rsidR="006F1C19">
        <w:rPr>
          <w:rFonts w:asciiTheme="minorHAnsi" w:eastAsiaTheme="minorEastAsia" w:hAnsiTheme="minorHAnsi" w:cstheme="minorBidi"/>
          <w:b w:val="0"/>
          <w:sz w:val="22"/>
        </w:rPr>
        <w:tab/>
      </w:r>
      <w:r w:rsidR="006F1C19">
        <w:t>NR should support aggregation of more than two radio connections or carriers</w:t>
      </w:r>
    </w:p>
    <w:p w14:paraId="43943725" w14:textId="77777777" w:rsidR="006F1C19" w:rsidRDefault="006F1C1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NR should support packet transmission diversity over multiple radio connections for both control plane and user plane</w:t>
      </w:r>
    </w:p>
    <w:p w14:paraId="28144EE6" w14:textId="77777777" w:rsidR="006F1C19" w:rsidRDefault="006F1C1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Multi-connectivity for NR should support both intra and inter-frequency deployment</w:t>
      </w:r>
    </w:p>
    <w:p w14:paraId="2E2399D5" w14:textId="77777777" w:rsidR="006F1C19" w:rsidRDefault="006F1C1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Multi-connectivity for NR should support separated/asymmetric DL and UL connection</w:t>
      </w:r>
    </w:p>
    <w:p w14:paraId="39FA1D3D" w14:textId="1D038A10" w:rsidR="00D00AE7" w:rsidRPr="00F45645" w:rsidRDefault="00F45645" w:rsidP="00F45645">
      <w:pPr>
        <w:rPr>
          <w:lang w:val="en-US"/>
        </w:rPr>
      </w:pPr>
      <w:r>
        <w:rPr>
          <w:b/>
          <w:bCs/>
        </w:rPr>
        <w:fldChar w:fldCharType="end"/>
      </w:r>
      <w:bookmarkStart w:id="32" w:name="_Toc447315310"/>
      <w:bookmarkEnd w:id="32"/>
    </w:p>
    <w:p w14:paraId="4B4082CE" w14:textId="77777777" w:rsidR="00D00AE7" w:rsidRPr="00A742FA" w:rsidRDefault="00D00AE7" w:rsidP="00D00AE7">
      <w:pPr>
        <w:pStyle w:val="Heading1"/>
        <w:rPr>
          <w:lang w:val="en-US"/>
        </w:rPr>
      </w:pPr>
      <w:r w:rsidRPr="00A742FA">
        <w:rPr>
          <w:lang w:val="en-US"/>
        </w:rPr>
        <w:t>Reference</w:t>
      </w:r>
      <w:r>
        <w:rPr>
          <w:lang w:val="en-US"/>
        </w:rPr>
        <w:t>s</w:t>
      </w:r>
    </w:p>
    <w:p w14:paraId="04E6FAEC" w14:textId="0059E2DC" w:rsidR="005A288A" w:rsidRPr="00DE50FA" w:rsidRDefault="00DE50FA" w:rsidP="00CE3D86">
      <w:pPr>
        <w:pStyle w:val="Reference"/>
        <w:keepNext/>
        <w:keepLines/>
        <w:rPr>
          <w:lang w:val="en-US"/>
        </w:rPr>
      </w:pPr>
      <w:bookmarkStart w:id="33" w:name="_Ref446229732"/>
      <w:bookmarkStart w:id="34" w:name="_Ref447314312"/>
      <w:bookmarkStart w:id="35" w:name="_Ref442441852"/>
      <w:bookmarkStart w:id="36" w:name="_Ref441562466"/>
      <w:r w:rsidRPr="00DE50FA">
        <w:rPr>
          <w:rFonts w:cs="Arial"/>
          <w:bCs/>
          <w:noProof/>
          <w:lang w:val="en-US"/>
        </w:rPr>
        <w:t>RP-160671, “New SID Proposal: Study on New Radio Access Technology”, NTT DoCoMo</w:t>
      </w:r>
      <w:bookmarkEnd w:id="33"/>
      <w:r w:rsidRPr="00DE50FA">
        <w:rPr>
          <w:lang w:val="en-US"/>
        </w:rPr>
        <w:t xml:space="preserve"> </w:t>
      </w:r>
      <w:bookmarkEnd w:id="34"/>
    </w:p>
    <w:p w14:paraId="10D6C285" w14:textId="77777777" w:rsidR="00DE50FA" w:rsidRPr="00DE50FA" w:rsidRDefault="00DE50FA" w:rsidP="00DE50FA">
      <w:pPr>
        <w:pStyle w:val="Reference"/>
        <w:rPr>
          <w:lang w:val="en-US"/>
        </w:rPr>
      </w:pPr>
      <w:bookmarkStart w:id="37" w:name="_Ref446591197"/>
      <w:bookmarkStart w:id="38" w:name="_Ref445996996"/>
      <w:r w:rsidRPr="00DE50FA">
        <w:rPr>
          <w:lang w:val="en-US"/>
        </w:rPr>
        <w:t>3GPP TR 38.913 “Study on Scenarios and Requirements for Next Generation Access Technologies; (Release 14)”, v.0.2.0</w:t>
      </w:r>
      <w:bookmarkEnd w:id="37"/>
      <w:bookmarkEnd w:id="38"/>
    </w:p>
    <w:p w14:paraId="2457F90D" w14:textId="0C3D905E" w:rsidR="00DE50FA" w:rsidRPr="00DE50FA" w:rsidRDefault="00DE50FA" w:rsidP="00CE3D86">
      <w:pPr>
        <w:pStyle w:val="Reference"/>
        <w:keepNext/>
        <w:keepLines/>
        <w:rPr>
          <w:lang w:val="en-US"/>
        </w:rPr>
      </w:pPr>
      <w:bookmarkStart w:id="39" w:name="_Ref447314506"/>
      <w:r w:rsidRPr="00DE50FA">
        <w:rPr>
          <w:rFonts w:cs="Arial"/>
          <w:color w:val="312E25"/>
        </w:rPr>
        <w:t>R2-162754, “Tight integration of the New Radio interface (NR) and LTE: User Plane design”, Ericsson</w:t>
      </w:r>
      <w:bookmarkEnd w:id="39"/>
    </w:p>
    <w:p w14:paraId="2C34DA4C" w14:textId="1360B1EB" w:rsidR="005A288A" w:rsidRPr="00B167F7" w:rsidRDefault="00185F5D" w:rsidP="00CE3D86">
      <w:pPr>
        <w:pStyle w:val="Reference"/>
        <w:keepNext/>
        <w:keepLines/>
        <w:rPr>
          <w:rStyle w:val="Hyperlink"/>
          <w:color w:val="auto"/>
          <w:u w:val="none"/>
          <w:lang w:val="en-US"/>
        </w:rPr>
      </w:pPr>
      <w:r w:rsidRPr="00DE50FA">
        <w:rPr>
          <w:rFonts w:ascii="Segoe UI" w:hAnsi="Segoe UI" w:cs="Segoe UI"/>
          <w:color w:val="000000"/>
        </w:rPr>
        <w:t xml:space="preserve"> </w:t>
      </w:r>
      <w:hyperlink r:id="rId14" w:history="1">
        <w:r w:rsidRPr="00DE50FA">
          <w:rPr>
            <w:rStyle w:val="Hyperlink"/>
            <w:rFonts w:ascii="Segoe UI" w:hAnsi="Segoe UI" w:cs="Segoe UI"/>
            <w:color w:val="000000"/>
          </w:rPr>
          <w:t>http://www.3gpp.org/DynaReport/36842.htm</w:t>
        </w:r>
      </w:hyperlink>
    </w:p>
    <w:p w14:paraId="4773DB4C" w14:textId="7E9C79FD" w:rsidR="00B167F7" w:rsidRPr="00DE50FA" w:rsidRDefault="00B167F7" w:rsidP="00B167F7">
      <w:pPr>
        <w:pStyle w:val="Reference"/>
        <w:rPr>
          <w:lang w:val="en-US"/>
        </w:rPr>
      </w:pPr>
      <w:bookmarkStart w:id="40" w:name="_Ref450936960"/>
      <w:r>
        <w:t>R2-164033</w:t>
      </w:r>
      <w:r>
        <w:t xml:space="preserve">, </w:t>
      </w:r>
      <w:r w:rsidRPr="00B167F7">
        <w:t>Aggregation of carriers for NR</w:t>
      </w:r>
      <w:r w:rsidR="006D073F">
        <w:t>,  Ericsson, RAN2#94</w:t>
      </w:r>
    </w:p>
    <w:bookmarkEnd w:id="35"/>
    <w:bookmarkEnd w:id="36"/>
    <w:bookmarkEnd w:id="40"/>
    <w:p w14:paraId="02A74FAF" w14:textId="77777777" w:rsidR="005743A5" w:rsidRPr="00DF5B71" w:rsidRDefault="005743A5" w:rsidP="00CE3D86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p w14:paraId="67A89748" w14:textId="77777777" w:rsidR="00ED44FC" w:rsidRPr="00ED44FC" w:rsidRDefault="00ED44FC" w:rsidP="00ED44FC">
      <w:pPr>
        <w:pStyle w:val="Reference"/>
        <w:keepNext/>
        <w:keepLines/>
        <w:numPr>
          <w:ilvl w:val="0"/>
          <w:numId w:val="0"/>
        </w:numPr>
        <w:ind w:left="567"/>
        <w:rPr>
          <w:lang w:val="en-US"/>
        </w:rPr>
      </w:pPr>
    </w:p>
    <w:p w14:paraId="49C09387" w14:textId="77777777" w:rsidR="003A7EF3" w:rsidRPr="00D00AE7" w:rsidRDefault="003A7EF3" w:rsidP="00D00AE7">
      <w:pPr>
        <w:rPr>
          <w:lang w:val="en-US"/>
        </w:rPr>
      </w:pPr>
    </w:p>
    <w:sectPr w:rsidR="003A7EF3" w:rsidRPr="00D00AE7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E0FA9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9BA219" w14:textId="77777777" w:rsidR="00534084" w:rsidRDefault="00534084">
      <w:r>
        <w:separator/>
      </w:r>
    </w:p>
  </w:endnote>
  <w:endnote w:type="continuationSeparator" w:id="0">
    <w:p w14:paraId="3149E1D5" w14:textId="77777777" w:rsidR="00534084" w:rsidRDefault="00534084">
      <w:r>
        <w:continuationSeparator/>
      </w:r>
    </w:p>
  </w:endnote>
  <w:endnote w:type="continuationNotice" w:id="1">
    <w:p w14:paraId="3B3CE0F5" w14:textId="77777777" w:rsidR="00534084" w:rsidRDefault="005340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D610BD" w14:textId="77777777" w:rsidR="001D0E26" w:rsidRDefault="001D0E2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3566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3566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90540C" w14:textId="77777777" w:rsidR="00534084" w:rsidRDefault="00534084">
      <w:r>
        <w:separator/>
      </w:r>
    </w:p>
  </w:footnote>
  <w:footnote w:type="continuationSeparator" w:id="0">
    <w:p w14:paraId="50FE4E8E" w14:textId="77777777" w:rsidR="00534084" w:rsidRDefault="00534084">
      <w:r>
        <w:continuationSeparator/>
      </w:r>
    </w:p>
  </w:footnote>
  <w:footnote w:type="continuationNotice" w:id="1">
    <w:p w14:paraId="12F4C7E4" w14:textId="77777777" w:rsidR="00534084" w:rsidRDefault="0053408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DAAF45" w14:textId="77777777" w:rsidR="001D0E26" w:rsidRDefault="001D0E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C0EBE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C5274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F241F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420"/>
        </w:tabs>
        <w:ind w:left="242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AD7196D"/>
    <w:multiLevelType w:val="hybridMultilevel"/>
    <w:tmpl w:val="5F1C2D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57A59"/>
    <w:multiLevelType w:val="hybridMultilevel"/>
    <w:tmpl w:val="FE7A2C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501E09"/>
    <w:multiLevelType w:val="hybridMultilevel"/>
    <w:tmpl w:val="E7487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93368C"/>
    <w:multiLevelType w:val="hybridMultilevel"/>
    <w:tmpl w:val="8A50BE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0428B7"/>
    <w:multiLevelType w:val="hybridMultilevel"/>
    <w:tmpl w:val="5CBAE52C"/>
    <w:lvl w:ilvl="0" w:tplc="5C905B8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A286C">
      <w:start w:val="12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5D6C9C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76DD6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92E0B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0CECF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A4D10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A840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34DD4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2F71E03"/>
    <w:multiLevelType w:val="hybridMultilevel"/>
    <w:tmpl w:val="45D42C80"/>
    <w:lvl w:ilvl="0" w:tplc="78E0A7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20E332">
      <w:start w:val="24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226FA7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1AA5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8C83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6CF9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0EB8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4EDC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69D7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3FFF530C"/>
    <w:multiLevelType w:val="hybridMultilevel"/>
    <w:tmpl w:val="93A6D7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19772F"/>
    <w:multiLevelType w:val="hybridMultilevel"/>
    <w:tmpl w:val="555E8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65666A"/>
    <w:multiLevelType w:val="hybridMultilevel"/>
    <w:tmpl w:val="8F204AF2"/>
    <w:lvl w:ilvl="0" w:tplc="BE88EF0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F2709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16482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80D5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A6E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C263E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1C6D6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50C4D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86E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A945895"/>
    <w:multiLevelType w:val="hybridMultilevel"/>
    <w:tmpl w:val="2DDEE35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BD4196"/>
    <w:multiLevelType w:val="hybridMultilevel"/>
    <w:tmpl w:val="90BE41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>
    <w:nsid w:val="531340C2"/>
    <w:multiLevelType w:val="hybridMultilevel"/>
    <w:tmpl w:val="2CBCA8A2"/>
    <w:lvl w:ilvl="0" w:tplc="F9A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821710"/>
    <w:multiLevelType w:val="hybridMultilevel"/>
    <w:tmpl w:val="754EAACE"/>
    <w:lvl w:ilvl="0" w:tplc="14F42B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65DF2">
      <w:start w:val="2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25F80BB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871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72F5E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E66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8E152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F4397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87F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14A0FCF"/>
    <w:multiLevelType w:val="hybridMultilevel"/>
    <w:tmpl w:val="45D80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F55E43"/>
    <w:multiLevelType w:val="hybridMultilevel"/>
    <w:tmpl w:val="0BB6B8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AF3E5A"/>
    <w:multiLevelType w:val="hybridMultilevel"/>
    <w:tmpl w:val="8FA2C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0E6C2A"/>
    <w:multiLevelType w:val="hybridMultilevel"/>
    <w:tmpl w:val="C9AC5828"/>
    <w:lvl w:ilvl="0" w:tplc="040B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1">
    <w:nsid w:val="6D5C243F"/>
    <w:multiLevelType w:val="hybridMultilevel"/>
    <w:tmpl w:val="8A84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5F01BC"/>
    <w:multiLevelType w:val="hybridMultilevel"/>
    <w:tmpl w:val="740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E4339F"/>
    <w:multiLevelType w:val="hybridMultilevel"/>
    <w:tmpl w:val="17883212"/>
    <w:lvl w:ilvl="0" w:tplc="530683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E4CF4">
      <w:start w:val="24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75C530C">
      <w:start w:val="241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EF6F81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9EFF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AE841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27A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687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3E41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3FC6521"/>
    <w:multiLevelType w:val="hybridMultilevel"/>
    <w:tmpl w:val="C2F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DD4A72"/>
    <w:multiLevelType w:val="hybridMultilevel"/>
    <w:tmpl w:val="E960C1F4"/>
    <w:lvl w:ilvl="0" w:tplc="D582914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727E19"/>
    <w:multiLevelType w:val="hybridMultilevel"/>
    <w:tmpl w:val="D4AA2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0"/>
  </w:num>
  <w:num w:numId="3">
    <w:abstractNumId w:val="13"/>
  </w:num>
  <w:num w:numId="4">
    <w:abstractNumId w:val="14"/>
  </w:num>
  <w:num w:numId="5">
    <w:abstractNumId w:val="11"/>
  </w:num>
  <w:num w:numId="6">
    <w:abstractNumId w:val="16"/>
  </w:num>
  <w:num w:numId="7">
    <w:abstractNumId w:val="26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19"/>
  </w:num>
  <w:num w:numId="15">
    <w:abstractNumId w:val="4"/>
  </w:num>
  <w:num w:numId="16">
    <w:abstractNumId w:val="21"/>
  </w:num>
  <w:num w:numId="17">
    <w:abstractNumId w:val="15"/>
  </w:num>
  <w:num w:numId="18">
    <w:abstractNumId w:val="23"/>
  </w:num>
  <w:num w:numId="19">
    <w:abstractNumId w:val="24"/>
  </w:num>
  <w:num w:numId="20">
    <w:abstractNumId w:val="5"/>
  </w:num>
  <w:num w:numId="21">
    <w:abstractNumId w:val="30"/>
  </w:num>
  <w:num w:numId="22">
    <w:abstractNumId w:val="28"/>
  </w:num>
  <w:num w:numId="23">
    <w:abstractNumId w:val="7"/>
  </w:num>
  <w:num w:numId="24">
    <w:abstractNumId w:val="13"/>
  </w:num>
  <w:num w:numId="25">
    <w:abstractNumId w:val="13"/>
    <w:lvlOverride w:ilvl="0">
      <w:startOverride w:val="1"/>
    </w:lvlOverride>
  </w:num>
  <w:num w:numId="26">
    <w:abstractNumId w:val="13"/>
    <w:lvlOverride w:ilvl="0">
      <w:startOverride w:val="1"/>
    </w:lvlOverride>
  </w:num>
  <w:num w:numId="27">
    <w:abstractNumId w:val="13"/>
    <w:lvlOverride w:ilvl="0">
      <w:startOverride w:val="1"/>
    </w:lvlOverride>
  </w:num>
  <w:num w:numId="28">
    <w:abstractNumId w:val="29"/>
  </w:num>
  <w:num w:numId="29">
    <w:abstractNumId w:val="32"/>
  </w:num>
  <w:num w:numId="30">
    <w:abstractNumId w:val="31"/>
  </w:num>
  <w:num w:numId="31">
    <w:abstractNumId w:val="27"/>
  </w:num>
  <w:num w:numId="32">
    <w:abstractNumId w:val="25"/>
  </w:num>
  <w:num w:numId="33">
    <w:abstractNumId w:val="9"/>
  </w:num>
  <w:num w:numId="34">
    <w:abstractNumId w:val="18"/>
  </w:num>
  <w:num w:numId="35">
    <w:abstractNumId w:val="33"/>
  </w:num>
  <w:num w:numId="36">
    <w:abstractNumId w:val="36"/>
  </w:num>
  <w:num w:numId="37">
    <w:abstractNumId w:val="35"/>
  </w:num>
  <w:num w:numId="38">
    <w:abstractNumId w:val="34"/>
  </w:num>
  <w:num w:numId="39">
    <w:abstractNumId w:val="8"/>
  </w:num>
  <w:num w:numId="40">
    <w:abstractNumId w:val="17"/>
  </w:num>
  <w:num w:numId="41">
    <w:abstractNumId w:val="6"/>
  </w:num>
  <w:num w:numId="42">
    <w:abstractNumId w:val="13"/>
    <w:lvlOverride w:ilvl="0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stav Wikström">
    <w15:presenceInfo w15:providerId="AD" w15:userId="S-1-5-21-1538607324-3213881460-940295383-3482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2A37"/>
    <w:rsid w:val="000032F4"/>
    <w:rsid w:val="00006446"/>
    <w:rsid w:val="00006896"/>
    <w:rsid w:val="00007CDC"/>
    <w:rsid w:val="000107BA"/>
    <w:rsid w:val="000107E0"/>
    <w:rsid w:val="00011B28"/>
    <w:rsid w:val="00012CA8"/>
    <w:rsid w:val="00013693"/>
    <w:rsid w:val="00015D15"/>
    <w:rsid w:val="00022A0A"/>
    <w:rsid w:val="00023678"/>
    <w:rsid w:val="0002564D"/>
    <w:rsid w:val="00025ECA"/>
    <w:rsid w:val="000325B8"/>
    <w:rsid w:val="00034C15"/>
    <w:rsid w:val="000362EB"/>
    <w:rsid w:val="00036BA1"/>
    <w:rsid w:val="0004033B"/>
    <w:rsid w:val="00040EC9"/>
    <w:rsid w:val="000422E2"/>
    <w:rsid w:val="00042F22"/>
    <w:rsid w:val="0004395C"/>
    <w:rsid w:val="000444EF"/>
    <w:rsid w:val="00047D10"/>
    <w:rsid w:val="00052A07"/>
    <w:rsid w:val="00053232"/>
    <w:rsid w:val="000534E3"/>
    <w:rsid w:val="000545D5"/>
    <w:rsid w:val="00055BC1"/>
    <w:rsid w:val="0005606A"/>
    <w:rsid w:val="00057117"/>
    <w:rsid w:val="000609B7"/>
    <w:rsid w:val="000616E7"/>
    <w:rsid w:val="0006256A"/>
    <w:rsid w:val="0006487E"/>
    <w:rsid w:val="00064BD2"/>
    <w:rsid w:val="00065E1A"/>
    <w:rsid w:val="000668D7"/>
    <w:rsid w:val="00070FBD"/>
    <w:rsid w:val="00077E5F"/>
    <w:rsid w:val="0008036A"/>
    <w:rsid w:val="00081AE6"/>
    <w:rsid w:val="000855EB"/>
    <w:rsid w:val="00085B52"/>
    <w:rsid w:val="000866F2"/>
    <w:rsid w:val="0009009F"/>
    <w:rsid w:val="000903F3"/>
    <w:rsid w:val="00090CCA"/>
    <w:rsid w:val="00091557"/>
    <w:rsid w:val="000924C1"/>
    <w:rsid w:val="000924F0"/>
    <w:rsid w:val="00093474"/>
    <w:rsid w:val="0009510F"/>
    <w:rsid w:val="00095383"/>
    <w:rsid w:val="000A0AFD"/>
    <w:rsid w:val="000A1B7B"/>
    <w:rsid w:val="000A36C3"/>
    <w:rsid w:val="000A56F2"/>
    <w:rsid w:val="000A6206"/>
    <w:rsid w:val="000A6713"/>
    <w:rsid w:val="000B2719"/>
    <w:rsid w:val="000B3A8F"/>
    <w:rsid w:val="000B4AB9"/>
    <w:rsid w:val="000B4D64"/>
    <w:rsid w:val="000B58C3"/>
    <w:rsid w:val="000B61E9"/>
    <w:rsid w:val="000C038F"/>
    <w:rsid w:val="000C165A"/>
    <w:rsid w:val="000C27C5"/>
    <w:rsid w:val="000C2E19"/>
    <w:rsid w:val="000C53C9"/>
    <w:rsid w:val="000C7397"/>
    <w:rsid w:val="000D0D07"/>
    <w:rsid w:val="000D2D69"/>
    <w:rsid w:val="000D4797"/>
    <w:rsid w:val="000D6C88"/>
    <w:rsid w:val="000E0527"/>
    <w:rsid w:val="000E1E92"/>
    <w:rsid w:val="000E41B4"/>
    <w:rsid w:val="000F06D6"/>
    <w:rsid w:val="000F0EB1"/>
    <w:rsid w:val="000F1106"/>
    <w:rsid w:val="000F3BE9"/>
    <w:rsid w:val="000F3F6C"/>
    <w:rsid w:val="000F6384"/>
    <w:rsid w:val="000F6DF3"/>
    <w:rsid w:val="001005FF"/>
    <w:rsid w:val="00100F45"/>
    <w:rsid w:val="00105819"/>
    <w:rsid w:val="001062FB"/>
    <w:rsid w:val="001063E6"/>
    <w:rsid w:val="00110233"/>
    <w:rsid w:val="00110D70"/>
    <w:rsid w:val="001112D9"/>
    <w:rsid w:val="00112186"/>
    <w:rsid w:val="00113CF4"/>
    <w:rsid w:val="001153EA"/>
    <w:rsid w:val="00115643"/>
    <w:rsid w:val="001163DE"/>
    <w:rsid w:val="001165DF"/>
    <w:rsid w:val="00116765"/>
    <w:rsid w:val="001219F5"/>
    <w:rsid w:val="00121A20"/>
    <w:rsid w:val="0012377F"/>
    <w:rsid w:val="00124314"/>
    <w:rsid w:val="00125460"/>
    <w:rsid w:val="00126B4A"/>
    <w:rsid w:val="00132FD0"/>
    <w:rsid w:val="001344C0"/>
    <w:rsid w:val="001346FA"/>
    <w:rsid w:val="00135252"/>
    <w:rsid w:val="00137728"/>
    <w:rsid w:val="00137AB5"/>
    <w:rsid w:val="00137F0B"/>
    <w:rsid w:val="0014204C"/>
    <w:rsid w:val="00142920"/>
    <w:rsid w:val="00142A30"/>
    <w:rsid w:val="00143008"/>
    <w:rsid w:val="00143981"/>
    <w:rsid w:val="00145EE7"/>
    <w:rsid w:val="0014787F"/>
    <w:rsid w:val="001501DF"/>
    <w:rsid w:val="00151E23"/>
    <w:rsid w:val="001526E0"/>
    <w:rsid w:val="001551B5"/>
    <w:rsid w:val="00161D58"/>
    <w:rsid w:val="00161F69"/>
    <w:rsid w:val="00162B29"/>
    <w:rsid w:val="00163A80"/>
    <w:rsid w:val="001659C1"/>
    <w:rsid w:val="0016637B"/>
    <w:rsid w:val="00166D22"/>
    <w:rsid w:val="00173A8E"/>
    <w:rsid w:val="00177587"/>
    <w:rsid w:val="0018143F"/>
    <w:rsid w:val="00185F5D"/>
    <w:rsid w:val="00190AC1"/>
    <w:rsid w:val="0019341A"/>
    <w:rsid w:val="001955A4"/>
    <w:rsid w:val="00197DF9"/>
    <w:rsid w:val="001A1987"/>
    <w:rsid w:val="001A2564"/>
    <w:rsid w:val="001A2B06"/>
    <w:rsid w:val="001A3BA2"/>
    <w:rsid w:val="001A6173"/>
    <w:rsid w:val="001A65E5"/>
    <w:rsid w:val="001A6CBA"/>
    <w:rsid w:val="001B0D97"/>
    <w:rsid w:val="001B50C1"/>
    <w:rsid w:val="001B5A5D"/>
    <w:rsid w:val="001B644E"/>
    <w:rsid w:val="001C1CE5"/>
    <w:rsid w:val="001C3D2A"/>
    <w:rsid w:val="001C3F8B"/>
    <w:rsid w:val="001C4EEE"/>
    <w:rsid w:val="001D0E26"/>
    <w:rsid w:val="001D19BC"/>
    <w:rsid w:val="001D20C3"/>
    <w:rsid w:val="001D3049"/>
    <w:rsid w:val="001D51BA"/>
    <w:rsid w:val="001D61A9"/>
    <w:rsid w:val="001D6342"/>
    <w:rsid w:val="001D6D53"/>
    <w:rsid w:val="001E0114"/>
    <w:rsid w:val="001E58E2"/>
    <w:rsid w:val="001E7AED"/>
    <w:rsid w:val="001F2689"/>
    <w:rsid w:val="001F3526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6D"/>
    <w:rsid w:val="002319E4"/>
    <w:rsid w:val="00235632"/>
    <w:rsid w:val="00235872"/>
    <w:rsid w:val="00236BF5"/>
    <w:rsid w:val="00241559"/>
    <w:rsid w:val="002419A2"/>
    <w:rsid w:val="002435B3"/>
    <w:rsid w:val="002458EB"/>
    <w:rsid w:val="00247B83"/>
    <w:rsid w:val="002500C8"/>
    <w:rsid w:val="002518D0"/>
    <w:rsid w:val="00253D86"/>
    <w:rsid w:val="00254519"/>
    <w:rsid w:val="00255D91"/>
    <w:rsid w:val="00256F1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6EF5"/>
    <w:rsid w:val="002805F5"/>
    <w:rsid w:val="00280751"/>
    <w:rsid w:val="00280953"/>
    <w:rsid w:val="0028280A"/>
    <w:rsid w:val="002828DA"/>
    <w:rsid w:val="00286ACD"/>
    <w:rsid w:val="00287838"/>
    <w:rsid w:val="002907B5"/>
    <w:rsid w:val="00292EB7"/>
    <w:rsid w:val="00295E23"/>
    <w:rsid w:val="00296227"/>
    <w:rsid w:val="00296F44"/>
    <w:rsid w:val="0029777D"/>
    <w:rsid w:val="002A055E"/>
    <w:rsid w:val="002A1D4E"/>
    <w:rsid w:val="002A2869"/>
    <w:rsid w:val="002B0D5D"/>
    <w:rsid w:val="002B24D6"/>
    <w:rsid w:val="002C41E6"/>
    <w:rsid w:val="002C52C8"/>
    <w:rsid w:val="002C5DF4"/>
    <w:rsid w:val="002C628A"/>
    <w:rsid w:val="002D071A"/>
    <w:rsid w:val="002D34B2"/>
    <w:rsid w:val="002D3E97"/>
    <w:rsid w:val="002D5F0F"/>
    <w:rsid w:val="002D7637"/>
    <w:rsid w:val="002E17F2"/>
    <w:rsid w:val="002E6860"/>
    <w:rsid w:val="002E68BB"/>
    <w:rsid w:val="002E7CAE"/>
    <w:rsid w:val="002F183B"/>
    <w:rsid w:val="002F19CA"/>
    <w:rsid w:val="002F2771"/>
    <w:rsid w:val="002F37A9"/>
    <w:rsid w:val="002F4673"/>
    <w:rsid w:val="00301CE6"/>
    <w:rsid w:val="0030256B"/>
    <w:rsid w:val="0030501F"/>
    <w:rsid w:val="00307BA1"/>
    <w:rsid w:val="00311702"/>
    <w:rsid w:val="00311E82"/>
    <w:rsid w:val="00313FD6"/>
    <w:rsid w:val="003140FC"/>
    <w:rsid w:val="003143BD"/>
    <w:rsid w:val="00316786"/>
    <w:rsid w:val="003203ED"/>
    <w:rsid w:val="0032131B"/>
    <w:rsid w:val="00322C9F"/>
    <w:rsid w:val="0032460C"/>
    <w:rsid w:val="00324D23"/>
    <w:rsid w:val="00325B2D"/>
    <w:rsid w:val="00331751"/>
    <w:rsid w:val="003318A2"/>
    <w:rsid w:val="00334579"/>
    <w:rsid w:val="00335858"/>
    <w:rsid w:val="00336BDA"/>
    <w:rsid w:val="00342386"/>
    <w:rsid w:val="00342681"/>
    <w:rsid w:val="00342BD7"/>
    <w:rsid w:val="003450B7"/>
    <w:rsid w:val="00346DB5"/>
    <w:rsid w:val="003477B1"/>
    <w:rsid w:val="00356C79"/>
    <w:rsid w:val="00357380"/>
    <w:rsid w:val="003602D9"/>
    <w:rsid w:val="003604CE"/>
    <w:rsid w:val="00360BBF"/>
    <w:rsid w:val="003624DC"/>
    <w:rsid w:val="00370E47"/>
    <w:rsid w:val="003742AC"/>
    <w:rsid w:val="00375476"/>
    <w:rsid w:val="00377CE1"/>
    <w:rsid w:val="00381B3C"/>
    <w:rsid w:val="00382550"/>
    <w:rsid w:val="00385BF0"/>
    <w:rsid w:val="00390400"/>
    <w:rsid w:val="0039066C"/>
    <w:rsid w:val="003939FF"/>
    <w:rsid w:val="003953CE"/>
    <w:rsid w:val="003977DD"/>
    <w:rsid w:val="003A0B73"/>
    <w:rsid w:val="003A2223"/>
    <w:rsid w:val="003A2A0F"/>
    <w:rsid w:val="003A45A1"/>
    <w:rsid w:val="003A5B0A"/>
    <w:rsid w:val="003A5F8C"/>
    <w:rsid w:val="003A6BAC"/>
    <w:rsid w:val="003A6F87"/>
    <w:rsid w:val="003A7EF3"/>
    <w:rsid w:val="003B159C"/>
    <w:rsid w:val="003B369F"/>
    <w:rsid w:val="003B36A3"/>
    <w:rsid w:val="003B7FE5"/>
    <w:rsid w:val="003C11C8"/>
    <w:rsid w:val="003C126C"/>
    <w:rsid w:val="003C1B54"/>
    <w:rsid w:val="003C2702"/>
    <w:rsid w:val="003C4CE3"/>
    <w:rsid w:val="003C57D2"/>
    <w:rsid w:val="003C672E"/>
    <w:rsid w:val="003C7806"/>
    <w:rsid w:val="003D109F"/>
    <w:rsid w:val="003D2478"/>
    <w:rsid w:val="003D3754"/>
    <w:rsid w:val="003D3C45"/>
    <w:rsid w:val="003D5B1F"/>
    <w:rsid w:val="003E0370"/>
    <w:rsid w:val="003E15FA"/>
    <w:rsid w:val="003E208B"/>
    <w:rsid w:val="003E55E4"/>
    <w:rsid w:val="003E5BC0"/>
    <w:rsid w:val="003E74E3"/>
    <w:rsid w:val="003F05C7"/>
    <w:rsid w:val="003F2CD4"/>
    <w:rsid w:val="003F49BD"/>
    <w:rsid w:val="003F5688"/>
    <w:rsid w:val="003F6BBE"/>
    <w:rsid w:val="004000E8"/>
    <w:rsid w:val="00400A95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3AAC"/>
    <w:rsid w:val="00416413"/>
    <w:rsid w:val="00416FBD"/>
    <w:rsid w:val="00417FF2"/>
    <w:rsid w:val="00420D77"/>
    <w:rsid w:val="00421105"/>
    <w:rsid w:val="004242F4"/>
    <w:rsid w:val="00427248"/>
    <w:rsid w:val="00433661"/>
    <w:rsid w:val="004358F0"/>
    <w:rsid w:val="00437447"/>
    <w:rsid w:val="00441A92"/>
    <w:rsid w:val="004428EF"/>
    <w:rsid w:val="00444F56"/>
    <w:rsid w:val="0044528E"/>
    <w:rsid w:val="00446488"/>
    <w:rsid w:val="004472AE"/>
    <w:rsid w:val="004517AA"/>
    <w:rsid w:val="00452CAC"/>
    <w:rsid w:val="00452E9A"/>
    <w:rsid w:val="00454DAD"/>
    <w:rsid w:val="004568FA"/>
    <w:rsid w:val="00457565"/>
    <w:rsid w:val="00457B71"/>
    <w:rsid w:val="004669E2"/>
    <w:rsid w:val="00470C31"/>
    <w:rsid w:val="004734D0"/>
    <w:rsid w:val="0047475A"/>
    <w:rsid w:val="0047556B"/>
    <w:rsid w:val="00477768"/>
    <w:rsid w:val="00483BB6"/>
    <w:rsid w:val="00484FA6"/>
    <w:rsid w:val="004858BD"/>
    <w:rsid w:val="00486ACF"/>
    <w:rsid w:val="0049285A"/>
    <w:rsid w:val="00492BC5"/>
    <w:rsid w:val="004944BC"/>
    <w:rsid w:val="004964F1"/>
    <w:rsid w:val="00497F83"/>
    <w:rsid w:val="004A16BC"/>
    <w:rsid w:val="004A2B94"/>
    <w:rsid w:val="004A3021"/>
    <w:rsid w:val="004A7D56"/>
    <w:rsid w:val="004B72BA"/>
    <w:rsid w:val="004B7C0C"/>
    <w:rsid w:val="004C379F"/>
    <w:rsid w:val="004C3898"/>
    <w:rsid w:val="004C7E2C"/>
    <w:rsid w:val="004D1E06"/>
    <w:rsid w:val="004D36B1"/>
    <w:rsid w:val="004D7EBD"/>
    <w:rsid w:val="004E1AF8"/>
    <w:rsid w:val="004E2680"/>
    <w:rsid w:val="004E28F9"/>
    <w:rsid w:val="004E462E"/>
    <w:rsid w:val="004E56DC"/>
    <w:rsid w:val="004E76F4"/>
    <w:rsid w:val="004F05B5"/>
    <w:rsid w:val="004F0B4E"/>
    <w:rsid w:val="004F0B6C"/>
    <w:rsid w:val="004F14EE"/>
    <w:rsid w:val="004F2078"/>
    <w:rsid w:val="004F4DA3"/>
    <w:rsid w:val="004F5951"/>
    <w:rsid w:val="004F6FE0"/>
    <w:rsid w:val="004F72FC"/>
    <w:rsid w:val="004F7BF1"/>
    <w:rsid w:val="00506557"/>
    <w:rsid w:val="0050677A"/>
    <w:rsid w:val="005108D8"/>
    <w:rsid w:val="005116F9"/>
    <w:rsid w:val="00511894"/>
    <w:rsid w:val="00512AB7"/>
    <w:rsid w:val="0051473E"/>
    <w:rsid w:val="00514FF8"/>
    <w:rsid w:val="005153A7"/>
    <w:rsid w:val="00517AD0"/>
    <w:rsid w:val="00520159"/>
    <w:rsid w:val="00520D36"/>
    <w:rsid w:val="005219CF"/>
    <w:rsid w:val="00527027"/>
    <w:rsid w:val="00527C2A"/>
    <w:rsid w:val="00530FD1"/>
    <w:rsid w:val="00532CBD"/>
    <w:rsid w:val="00534084"/>
    <w:rsid w:val="0053480B"/>
    <w:rsid w:val="00534B59"/>
    <w:rsid w:val="0053651D"/>
    <w:rsid w:val="00536759"/>
    <w:rsid w:val="00537C62"/>
    <w:rsid w:val="00546706"/>
    <w:rsid w:val="00546970"/>
    <w:rsid w:val="00547D9C"/>
    <w:rsid w:val="0055231F"/>
    <w:rsid w:val="00554E19"/>
    <w:rsid w:val="0056121F"/>
    <w:rsid w:val="005614CE"/>
    <w:rsid w:val="00562357"/>
    <w:rsid w:val="00565488"/>
    <w:rsid w:val="00572505"/>
    <w:rsid w:val="005743A5"/>
    <w:rsid w:val="00581AF0"/>
    <w:rsid w:val="00582809"/>
    <w:rsid w:val="0058798C"/>
    <w:rsid w:val="00587FA9"/>
    <w:rsid w:val="005900FA"/>
    <w:rsid w:val="005935A4"/>
    <w:rsid w:val="00593BE6"/>
    <w:rsid w:val="00594066"/>
    <w:rsid w:val="005948C2"/>
    <w:rsid w:val="00595DCA"/>
    <w:rsid w:val="0059779B"/>
    <w:rsid w:val="005A1727"/>
    <w:rsid w:val="005A209A"/>
    <w:rsid w:val="005A288A"/>
    <w:rsid w:val="005A662D"/>
    <w:rsid w:val="005A68BA"/>
    <w:rsid w:val="005B04A1"/>
    <w:rsid w:val="005B1CDF"/>
    <w:rsid w:val="005B35D7"/>
    <w:rsid w:val="005B392A"/>
    <w:rsid w:val="005B3AA3"/>
    <w:rsid w:val="005B6F83"/>
    <w:rsid w:val="005B7576"/>
    <w:rsid w:val="005B7F73"/>
    <w:rsid w:val="005C1729"/>
    <w:rsid w:val="005C417D"/>
    <w:rsid w:val="005C6EB3"/>
    <w:rsid w:val="005C74FB"/>
    <w:rsid w:val="005D068F"/>
    <w:rsid w:val="005D1602"/>
    <w:rsid w:val="005D321D"/>
    <w:rsid w:val="005D6345"/>
    <w:rsid w:val="005D6F32"/>
    <w:rsid w:val="005E1503"/>
    <w:rsid w:val="005E385F"/>
    <w:rsid w:val="005E3CCA"/>
    <w:rsid w:val="005E5834"/>
    <w:rsid w:val="005E5B81"/>
    <w:rsid w:val="005F01CF"/>
    <w:rsid w:val="005F0B7E"/>
    <w:rsid w:val="005F132F"/>
    <w:rsid w:val="005F21EC"/>
    <w:rsid w:val="005F2CB1"/>
    <w:rsid w:val="005F3025"/>
    <w:rsid w:val="005F618C"/>
    <w:rsid w:val="005F70BD"/>
    <w:rsid w:val="00600F6A"/>
    <w:rsid w:val="006010AD"/>
    <w:rsid w:val="0060283C"/>
    <w:rsid w:val="00604F14"/>
    <w:rsid w:val="00604FE7"/>
    <w:rsid w:val="00605A3D"/>
    <w:rsid w:val="00605BE1"/>
    <w:rsid w:val="00611B83"/>
    <w:rsid w:val="00613257"/>
    <w:rsid w:val="00615440"/>
    <w:rsid w:val="00615B9D"/>
    <w:rsid w:val="00620A71"/>
    <w:rsid w:val="00620D80"/>
    <w:rsid w:val="006234A6"/>
    <w:rsid w:val="00623923"/>
    <w:rsid w:val="00627BFA"/>
    <w:rsid w:val="00630001"/>
    <w:rsid w:val="006311B3"/>
    <w:rsid w:val="006319BD"/>
    <w:rsid w:val="00631F81"/>
    <w:rsid w:val="0063284C"/>
    <w:rsid w:val="00635E5D"/>
    <w:rsid w:val="00636398"/>
    <w:rsid w:val="006368D3"/>
    <w:rsid w:val="006377EC"/>
    <w:rsid w:val="0064151F"/>
    <w:rsid w:val="00641533"/>
    <w:rsid w:val="00641D36"/>
    <w:rsid w:val="0064208D"/>
    <w:rsid w:val="00642672"/>
    <w:rsid w:val="00643475"/>
    <w:rsid w:val="0064396A"/>
    <w:rsid w:val="00644194"/>
    <w:rsid w:val="00644F5F"/>
    <w:rsid w:val="00645491"/>
    <w:rsid w:val="00645B40"/>
    <w:rsid w:val="0064624E"/>
    <w:rsid w:val="006479BA"/>
    <w:rsid w:val="00650AB9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568"/>
    <w:rsid w:val="006776D7"/>
    <w:rsid w:val="00681003"/>
    <w:rsid w:val="006817C9"/>
    <w:rsid w:val="00683ECE"/>
    <w:rsid w:val="00695363"/>
    <w:rsid w:val="00695FC2"/>
    <w:rsid w:val="006967F7"/>
    <w:rsid w:val="00696949"/>
    <w:rsid w:val="00697052"/>
    <w:rsid w:val="006A46FB"/>
    <w:rsid w:val="006A5E28"/>
    <w:rsid w:val="006A697B"/>
    <w:rsid w:val="006A7AFF"/>
    <w:rsid w:val="006B0BB5"/>
    <w:rsid w:val="006B1816"/>
    <w:rsid w:val="006B2099"/>
    <w:rsid w:val="006B50CF"/>
    <w:rsid w:val="006C03B8"/>
    <w:rsid w:val="006C14EE"/>
    <w:rsid w:val="006C4D91"/>
    <w:rsid w:val="006C5187"/>
    <w:rsid w:val="006C5EC9"/>
    <w:rsid w:val="006C6059"/>
    <w:rsid w:val="006C7522"/>
    <w:rsid w:val="006D073F"/>
    <w:rsid w:val="006D43DA"/>
    <w:rsid w:val="006D5B70"/>
    <w:rsid w:val="006D5D33"/>
    <w:rsid w:val="006D5F1C"/>
    <w:rsid w:val="006D6F08"/>
    <w:rsid w:val="006E062C"/>
    <w:rsid w:val="006E28B7"/>
    <w:rsid w:val="006E3310"/>
    <w:rsid w:val="006E48B8"/>
    <w:rsid w:val="006E4AAA"/>
    <w:rsid w:val="006E4E39"/>
    <w:rsid w:val="006E565E"/>
    <w:rsid w:val="006E673D"/>
    <w:rsid w:val="006E7D3B"/>
    <w:rsid w:val="006F0F8A"/>
    <w:rsid w:val="006F1B70"/>
    <w:rsid w:val="006F1C19"/>
    <w:rsid w:val="006F341D"/>
    <w:rsid w:val="006F3CDE"/>
    <w:rsid w:val="006F43DF"/>
    <w:rsid w:val="006F58D4"/>
    <w:rsid w:val="007006BE"/>
    <w:rsid w:val="00700F1F"/>
    <w:rsid w:val="0070346E"/>
    <w:rsid w:val="00704EDB"/>
    <w:rsid w:val="00706101"/>
    <w:rsid w:val="00707072"/>
    <w:rsid w:val="00707D61"/>
    <w:rsid w:val="00712287"/>
    <w:rsid w:val="00712772"/>
    <w:rsid w:val="007127C5"/>
    <w:rsid w:val="007148D3"/>
    <w:rsid w:val="00715B9A"/>
    <w:rsid w:val="00725011"/>
    <w:rsid w:val="00726EA6"/>
    <w:rsid w:val="00727208"/>
    <w:rsid w:val="00727680"/>
    <w:rsid w:val="00727694"/>
    <w:rsid w:val="007348B1"/>
    <w:rsid w:val="00735268"/>
    <w:rsid w:val="007362A6"/>
    <w:rsid w:val="00736D7D"/>
    <w:rsid w:val="00740E58"/>
    <w:rsid w:val="0074428B"/>
    <w:rsid w:val="007445A0"/>
    <w:rsid w:val="0074524B"/>
    <w:rsid w:val="00747D8B"/>
    <w:rsid w:val="007508A2"/>
    <w:rsid w:val="00751228"/>
    <w:rsid w:val="007571E1"/>
    <w:rsid w:val="007604B2"/>
    <w:rsid w:val="00765281"/>
    <w:rsid w:val="00766BAD"/>
    <w:rsid w:val="0076708C"/>
    <w:rsid w:val="007755F2"/>
    <w:rsid w:val="007767C5"/>
    <w:rsid w:val="00776971"/>
    <w:rsid w:val="00777AFD"/>
    <w:rsid w:val="0078177E"/>
    <w:rsid w:val="0078304C"/>
    <w:rsid w:val="0078362B"/>
    <w:rsid w:val="00783673"/>
    <w:rsid w:val="00785490"/>
    <w:rsid w:val="00786AE0"/>
    <w:rsid w:val="00791110"/>
    <w:rsid w:val="007925EA"/>
    <w:rsid w:val="007926BD"/>
    <w:rsid w:val="0079296C"/>
    <w:rsid w:val="00793CD8"/>
    <w:rsid w:val="007949FA"/>
    <w:rsid w:val="00795C92"/>
    <w:rsid w:val="00796231"/>
    <w:rsid w:val="007966F9"/>
    <w:rsid w:val="00797C4D"/>
    <w:rsid w:val="007A1CB3"/>
    <w:rsid w:val="007A306F"/>
    <w:rsid w:val="007A43A6"/>
    <w:rsid w:val="007A4D8D"/>
    <w:rsid w:val="007A58A6"/>
    <w:rsid w:val="007B3D2D"/>
    <w:rsid w:val="007B50AE"/>
    <w:rsid w:val="007B51DF"/>
    <w:rsid w:val="007C05DD"/>
    <w:rsid w:val="007C3D18"/>
    <w:rsid w:val="007C60BF"/>
    <w:rsid w:val="007C69AD"/>
    <w:rsid w:val="007C6A07"/>
    <w:rsid w:val="007C75A1"/>
    <w:rsid w:val="007C77A5"/>
    <w:rsid w:val="007D04E5"/>
    <w:rsid w:val="007D5901"/>
    <w:rsid w:val="007D7526"/>
    <w:rsid w:val="007E11BC"/>
    <w:rsid w:val="007E1DEB"/>
    <w:rsid w:val="007E4610"/>
    <w:rsid w:val="007E4715"/>
    <w:rsid w:val="007E505B"/>
    <w:rsid w:val="007E7091"/>
    <w:rsid w:val="007E784D"/>
    <w:rsid w:val="007F1239"/>
    <w:rsid w:val="007F2FC7"/>
    <w:rsid w:val="007F4382"/>
    <w:rsid w:val="007F60D8"/>
    <w:rsid w:val="00801B27"/>
    <w:rsid w:val="00803FAE"/>
    <w:rsid w:val="00804058"/>
    <w:rsid w:val="0080605F"/>
    <w:rsid w:val="008074DD"/>
    <w:rsid w:val="00807786"/>
    <w:rsid w:val="0081144B"/>
    <w:rsid w:val="00811FCB"/>
    <w:rsid w:val="008128DE"/>
    <w:rsid w:val="008158D6"/>
    <w:rsid w:val="00817196"/>
    <w:rsid w:val="00822E2B"/>
    <w:rsid w:val="008235DB"/>
    <w:rsid w:val="00824AB4"/>
    <w:rsid w:val="00824D7A"/>
    <w:rsid w:val="00825C42"/>
    <w:rsid w:val="00825D25"/>
    <w:rsid w:val="00826C8B"/>
    <w:rsid w:val="00827D6F"/>
    <w:rsid w:val="00833165"/>
    <w:rsid w:val="0083700D"/>
    <w:rsid w:val="008376AC"/>
    <w:rsid w:val="008444E8"/>
    <w:rsid w:val="00844E80"/>
    <w:rsid w:val="00846FE7"/>
    <w:rsid w:val="00847BFE"/>
    <w:rsid w:val="00851840"/>
    <w:rsid w:val="00856911"/>
    <w:rsid w:val="00863650"/>
    <w:rsid w:val="008677FD"/>
    <w:rsid w:val="008706D4"/>
    <w:rsid w:val="00870F8A"/>
    <w:rsid w:val="008719A4"/>
    <w:rsid w:val="00871D23"/>
    <w:rsid w:val="00872C80"/>
    <w:rsid w:val="00873177"/>
    <w:rsid w:val="00874312"/>
    <w:rsid w:val="0087437C"/>
    <w:rsid w:val="00875CD7"/>
    <w:rsid w:val="00876B4D"/>
    <w:rsid w:val="00877F18"/>
    <w:rsid w:val="008804A8"/>
    <w:rsid w:val="00884BB3"/>
    <w:rsid w:val="00890705"/>
    <w:rsid w:val="00890E00"/>
    <w:rsid w:val="00890FBB"/>
    <w:rsid w:val="00894A88"/>
    <w:rsid w:val="00895386"/>
    <w:rsid w:val="00896419"/>
    <w:rsid w:val="00896EC3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F89"/>
    <w:rsid w:val="008B51A0"/>
    <w:rsid w:val="008B592A"/>
    <w:rsid w:val="008B7B5C"/>
    <w:rsid w:val="008C0C99"/>
    <w:rsid w:val="008C2017"/>
    <w:rsid w:val="008C3368"/>
    <w:rsid w:val="008C4958"/>
    <w:rsid w:val="008C4BAA"/>
    <w:rsid w:val="008C6AE8"/>
    <w:rsid w:val="008C7573"/>
    <w:rsid w:val="008D34F1"/>
    <w:rsid w:val="008D39D8"/>
    <w:rsid w:val="008D6D1A"/>
    <w:rsid w:val="008D74B4"/>
    <w:rsid w:val="008E065E"/>
    <w:rsid w:val="008E0927"/>
    <w:rsid w:val="008E153D"/>
    <w:rsid w:val="008E1909"/>
    <w:rsid w:val="008E2EF9"/>
    <w:rsid w:val="008E4DA2"/>
    <w:rsid w:val="008E5B32"/>
    <w:rsid w:val="008F1EAB"/>
    <w:rsid w:val="008F33DC"/>
    <w:rsid w:val="008F477F"/>
    <w:rsid w:val="008F523A"/>
    <w:rsid w:val="008F58A4"/>
    <w:rsid w:val="0090226B"/>
    <w:rsid w:val="00902350"/>
    <w:rsid w:val="00902EC3"/>
    <w:rsid w:val="0090336B"/>
    <w:rsid w:val="009053AA"/>
    <w:rsid w:val="0090544E"/>
    <w:rsid w:val="00906939"/>
    <w:rsid w:val="00910B7D"/>
    <w:rsid w:val="00911DFB"/>
    <w:rsid w:val="009139D9"/>
    <w:rsid w:val="00913E71"/>
    <w:rsid w:val="00914AD8"/>
    <w:rsid w:val="009158A3"/>
    <w:rsid w:val="00916046"/>
    <w:rsid w:val="00916079"/>
    <w:rsid w:val="00917CE9"/>
    <w:rsid w:val="00920BF2"/>
    <w:rsid w:val="00922010"/>
    <w:rsid w:val="0092526B"/>
    <w:rsid w:val="00927915"/>
    <w:rsid w:val="0093126B"/>
    <w:rsid w:val="00931363"/>
    <w:rsid w:val="00931BD9"/>
    <w:rsid w:val="0093523B"/>
    <w:rsid w:val="00935661"/>
    <w:rsid w:val="009368F3"/>
    <w:rsid w:val="00941636"/>
    <w:rsid w:val="00943742"/>
    <w:rsid w:val="00945944"/>
    <w:rsid w:val="00945C05"/>
    <w:rsid w:val="0094666C"/>
    <w:rsid w:val="00946945"/>
    <w:rsid w:val="00947713"/>
    <w:rsid w:val="00950DE7"/>
    <w:rsid w:val="00951AF2"/>
    <w:rsid w:val="00953920"/>
    <w:rsid w:val="00953D47"/>
    <w:rsid w:val="0095681E"/>
    <w:rsid w:val="009572D4"/>
    <w:rsid w:val="00961921"/>
    <w:rsid w:val="0096430A"/>
    <w:rsid w:val="0096554B"/>
    <w:rsid w:val="0096584A"/>
    <w:rsid w:val="009675AA"/>
    <w:rsid w:val="00971F08"/>
    <w:rsid w:val="0097603D"/>
    <w:rsid w:val="00976949"/>
    <w:rsid w:val="00980477"/>
    <w:rsid w:val="00985253"/>
    <w:rsid w:val="009853B3"/>
    <w:rsid w:val="00990630"/>
    <w:rsid w:val="00990631"/>
    <w:rsid w:val="00991761"/>
    <w:rsid w:val="009940CF"/>
    <w:rsid w:val="009947C6"/>
    <w:rsid w:val="00994DCA"/>
    <w:rsid w:val="009960EC"/>
    <w:rsid w:val="009970DD"/>
    <w:rsid w:val="009976D3"/>
    <w:rsid w:val="009A04FA"/>
    <w:rsid w:val="009A0FBA"/>
    <w:rsid w:val="009A1601"/>
    <w:rsid w:val="009A1EC3"/>
    <w:rsid w:val="009A2191"/>
    <w:rsid w:val="009A2BD6"/>
    <w:rsid w:val="009A462D"/>
    <w:rsid w:val="009A5CBA"/>
    <w:rsid w:val="009A7879"/>
    <w:rsid w:val="009B1F30"/>
    <w:rsid w:val="009B3AC2"/>
    <w:rsid w:val="009B47F0"/>
    <w:rsid w:val="009B4DF4"/>
    <w:rsid w:val="009B564E"/>
    <w:rsid w:val="009B6940"/>
    <w:rsid w:val="009B7E87"/>
    <w:rsid w:val="009C32BB"/>
    <w:rsid w:val="009C403E"/>
    <w:rsid w:val="009D28AD"/>
    <w:rsid w:val="009D38B6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EC6"/>
    <w:rsid w:val="00A020F9"/>
    <w:rsid w:val="00A048A8"/>
    <w:rsid w:val="00A04F49"/>
    <w:rsid w:val="00A07A3D"/>
    <w:rsid w:val="00A13E54"/>
    <w:rsid w:val="00A14603"/>
    <w:rsid w:val="00A156A0"/>
    <w:rsid w:val="00A17F63"/>
    <w:rsid w:val="00A20B9F"/>
    <w:rsid w:val="00A2193B"/>
    <w:rsid w:val="00A2351A"/>
    <w:rsid w:val="00A23A3B"/>
    <w:rsid w:val="00A2468C"/>
    <w:rsid w:val="00A25A41"/>
    <w:rsid w:val="00A264A9"/>
    <w:rsid w:val="00A27785"/>
    <w:rsid w:val="00A30187"/>
    <w:rsid w:val="00A31287"/>
    <w:rsid w:val="00A3131D"/>
    <w:rsid w:val="00A31C10"/>
    <w:rsid w:val="00A32A1B"/>
    <w:rsid w:val="00A3448A"/>
    <w:rsid w:val="00A36297"/>
    <w:rsid w:val="00A3793A"/>
    <w:rsid w:val="00A41E2B"/>
    <w:rsid w:val="00A45B74"/>
    <w:rsid w:val="00A526DF"/>
    <w:rsid w:val="00A52E1D"/>
    <w:rsid w:val="00A5715A"/>
    <w:rsid w:val="00A57A1E"/>
    <w:rsid w:val="00A61499"/>
    <w:rsid w:val="00A62A77"/>
    <w:rsid w:val="00A63483"/>
    <w:rsid w:val="00A657D7"/>
    <w:rsid w:val="00A660AC"/>
    <w:rsid w:val="00A67E6C"/>
    <w:rsid w:val="00A7147C"/>
    <w:rsid w:val="00A71B99"/>
    <w:rsid w:val="00A71C61"/>
    <w:rsid w:val="00A739D0"/>
    <w:rsid w:val="00A761D4"/>
    <w:rsid w:val="00A76839"/>
    <w:rsid w:val="00A77EC4"/>
    <w:rsid w:val="00A80760"/>
    <w:rsid w:val="00A81FE6"/>
    <w:rsid w:val="00A85EF5"/>
    <w:rsid w:val="00A92879"/>
    <w:rsid w:val="00A937F3"/>
    <w:rsid w:val="00A9442A"/>
    <w:rsid w:val="00AA016F"/>
    <w:rsid w:val="00AA1ED6"/>
    <w:rsid w:val="00AA4F83"/>
    <w:rsid w:val="00AA51D6"/>
    <w:rsid w:val="00AA7770"/>
    <w:rsid w:val="00AB0BC8"/>
    <w:rsid w:val="00AB11CA"/>
    <w:rsid w:val="00AB14D9"/>
    <w:rsid w:val="00AB2E29"/>
    <w:rsid w:val="00AB4AB8"/>
    <w:rsid w:val="00AB5E43"/>
    <w:rsid w:val="00AB655E"/>
    <w:rsid w:val="00AC007F"/>
    <w:rsid w:val="00AC2ECD"/>
    <w:rsid w:val="00AC3119"/>
    <w:rsid w:val="00AC49FB"/>
    <w:rsid w:val="00AC541B"/>
    <w:rsid w:val="00AC5A10"/>
    <w:rsid w:val="00AD0AA3"/>
    <w:rsid w:val="00AD1D0F"/>
    <w:rsid w:val="00AD3F94"/>
    <w:rsid w:val="00AD4A5A"/>
    <w:rsid w:val="00AD69D8"/>
    <w:rsid w:val="00AE27AC"/>
    <w:rsid w:val="00AE3C45"/>
    <w:rsid w:val="00AE40E0"/>
    <w:rsid w:val="00AE4DBA"/>
    <w:rsid w:val="00AE4F07"/>
    <w:rsid w:val="00AE66E3"/>
    <w:rsid w:val="00AE7C50"/>
    <w:rsid w:val="00AF1C5D"/>
    <w:rsid w:val="00AF42D7"/>
    <w:rsid w:val="00AF70B2"/>
    <w:rsid w:val="00AF754A"/>
    <w:rsid w:val="00B006FE"/>
    <w:rsid w:val="00B007CB"/>
    <w:rsid w:val="00B02AA9"/>
    <w:rsid w:val="00B02FA3"/>
    <w:rsid w:val="00B042FF"/>
    <w:rsid w:val="00B05084"/>
    <w:rsid w:val="00B157F9"/>
    <w:rsid w:val="00B167F7"/>
    <w:rsid w:val="00B16AFE"/>
    <w:rsid w:val="00B17E47"/>
    <w:rsid w:val="00B20256"/>
    <w:rsid w:val="00B20D09"/>
    <w:rsid w:val="00B222B8"/>
    <w:rsid w:val="00B2763F"/>
    <w:rsid w:val="00B27AAC"/>
    <w:rsid w:val="00B30929"/>
    <w:rsid w:val="00B372AA"/>
    <w:rsid w:val="00B40445"/>
    <w:rsid w:val="00B4073E"/>
    <w:rsid w:val="00B40D63"/>
    <w:rsid w:val="00B41888"/>
    <w:rsid w:val="00B436F4"/>
    <w:rsid w:val="00B441D1"/>
    <w:rsid w:val="00B45A52"/>
    <w:rsid w:val="00B46175"/>
    <w:rsid w:val="00B548E5"/>
    <w:rsid w:val="00B561AA"/>
    <w:rsid w:val="00B563F3"/>
    <w:rsid w:val="00B56E22"/>
    <w:rsid w:val="00B664C7"/>
    <w:rsid w:val="00B739F6"/>
    <w:rsid w:val="00B7527D"/>
    <w:rsid w:val="00B760D1"/>
    <w:rsid w:val="00B7630F"/>
    <w:rsid w:val="00B8088E"/>
    <w:rsid w:val="00B816EA"/>
    <w:rsid w:val="00B81A6C"/>
    <w:rsid w:val="00B81B0D"/>
    <w:rsid w:val="00B836C2"/>
    <w:rsid w:val="00B83A6F"/>
    <w:rsid w:val="00B85DE5"/>
    <w:rsid w:val="00B90F73"/>
    <w:rsid w:val="00B91CF4"/>
    <w:rsid w:val="00B92EA3"/>
    <w:rsid w:val="00B93B59"/>
    <w:rsid w:val="00B9406A"/>
    <w:rsid w:val="00B9650A"/>
    <w:rsid w:val="00BA0AC6"/>
    <w:rsid w:val="00BA2280"/>
    <w:rsid w:val="00BA2864"/>
    <w:rsid w:val="00BA2A08"/>
    <w:rsid w:val="00BA2CBB"/>
    <w:rsid w:val="00BA4E26"/>
    <w:rsid w:val="00BA56D2"/>
    <w:rsid w:val="00BA76E0"/>
    <w:rsid w:val="00BB2A25"/>
    <w:rsid w:val="00BB51E9"/>
    <w:rsid w:val="00BB58A4"/>
    <w:rsid w:val="00BB6077"/>
    <w:rsid w:val="00BC0FDC"/>
    <w:rsid w:val="00BC1EAA"/>
    <w:rsid w:val="00BC3053"/>
    <w:rsid w:val="00BC348C"/>
    <w:rsid w:val="00BC4D2E"/>
    <w:rsid w:val="00BC55C1"/>
    <w:rsid w:val="00BC5F5A"/>
    <w:rsid w:val="00BC6FD2"/>
    <w:rsid w:val="00BD09F7"/>
    <w:rsid w:val="00BD0F90"/>
    <w:rsid w:val="00BD48AC"/>
    <w:rsid w:val="00BD5F1A"/>
    <w:rsid w:val="00BD7A42"/>
    <w:rsid w:val="00BE1234"/>
    <w:rsid w:val="00BE2FA6"/>
    <w:rsid w:val="00BE333F"/>
    <w:rsid w:val="00BE49D7"/>
    <w:rsid w:val="00BE7406"/>
    <w:rsid w:val="00BE7603"/>
    <w:rsid w:val="00BF3279"/>
    <w:rsid w:val="00BF74C7"/>
    <w:rsid w:val="00BF765B"/>
    <w:rsid w:val="00C015F1"/>
    <w:rsid w:val="00C01F33"/>
    <w:rsid w:val="00C02CC6"/>
    <w:rsid w:val="00C040F7"/>
    <w:rsid w:val="00C044AB"/>
    <w:rsid w:val="00C04DD2"/>
    <w:rsid w:val="00C05706"/>
    <w:rsid w:val="00C0641D"/>
    <w:rsid w:val="00C07377"/>
    <w:rsid w:val="00C10478"/>
    <w:rsid w:val="00C10F3D"/>
    <w:rsid w:val="00C1131A"/>
    <w:rsid w:val="00C12107"/>
    <w:rsid w:val="00C14D4B"/>
    <w:rsid w:val="00C154BB"/>
    <w:rsid w:val="00C22738"/>
    <w:rsid w:val="00C23A64"/>
    <w:rsid w:val="00C250A8"/>
    <w:rsid w:val="00C279B5"/>
    <w:rsid w:val="00C27C45"/>
    <w:rsid w:val="00C346F9"/>
    <w:rsid w:val="00C35C83"/>
    <w:rsid w:val="00C36C34"/>
    <w:rsid w:val="00C3719D"/>
    <w:rsid w:val="00C42BFB"/>
    <w:rsid w:val="00C45B86"/>
    <w:rsid w:val="00C4713E"/>
    <w:rsid w:val="00C5206A"/>
    <w:rsid w:val="00C54995"/>
    <w:rsid w:val="00C54D41"/>
    <w:rsid w:val="00C60783"/>
    <w:rsid w:val="00C62DF1"/>
    <w:rsid w:val="00C632A4"/>
    <w:rsid w:val="00C64672"/>
    <w:rsid w:val="00C64D3D"/>
    <w:rsid w:val="00C65BC9"/>
    <w:rsid w:val="00C6628F"/>
    <w:rsid w:val="00C70697"/>
    <w:rsid w:val="00C7110B"/>
    <w:rsid w:val="00C72811"/>
    <w:rsid w:val="00C72EF4"/>
    <w:rsid w:val="00C732A3"/>
    <w:rsid w:val="00C73952"/>
    <w:rsid w:val="00C75D2F"/>
    <w:rsid w:val="00C767BE"/>
    <w:rsid w:val="00C76E3C"/>
    <w:rsid w:val="00C77776"/>
    <w:rsid w:val="00C77795"/>
    <w:rsid w:val="00C81568"/>
    <w:rsid w:val="00C84EA6"/>
    <w:rsid w:val="00C9027A"/>
    <w:rsid w:val="00C9068E"/>
    <w:rsid w:val="00C93C4B"/>
    <w:rsid w:val="00C944AB"/>
    <w:rsid w:val="00C95B40"/>
    <w:rsid w:val="00CA1ED8"/>
    <w:rsid w:val="00CA3D5F"/>
    <w:rsid w:val="00CB1F63"/>
    <w:rsid w:val="00CB4A16"/>
    <w:rsid w:val="00CB7170"/>
    <w:rsid w:val="00CC040E"/>
    <w:rsid w:val="00CC111F"/>
    <w:rsid w:val="00CC2011"/>
    <w:rsid w:val="00CC3EA0"/>
    <w:rsid w:val="00CC7B45"/>
    <w:rsid w:val="00CD1188"/>
    <w:rsid w:val="00CD127A"/>
    <w:rsid w:val="00CD2ED1"/>
    <w:rsid w:val="00CD337B"/>
    <w:rsid w:val="00CD415E"/>
    <w:rsid w:val="00CD5A43"/>
    <w:rsid w:val="00CD6EB6"/>
    <w:rsid w:val="00CE0424"/>
    <w:rsid w:val="00CE0CB1"/>
    <w:rsid w:val="00CE3D86"/>
    <w:rsid w:val="00CE7561"/>
    <w:rsid w:val="00CF1354"/>
    <w:rsid w:val="00CF3B1F"/>
    <w:rsid w:val="00CF3BF6"/>
    <w:rsid w:val="00CF625B"/>
    <w:rsid w:val="00CF687E"/>
    <w:rsid w:val="00D00AE7"/>
    <w:rsid w:val="00D02D98"/>
    <w:rsid w:val="00D02E3F"/>
    <w:rsid w:val="00D0349B"/>
    <w:rsid w:val="00D10249"/>
    <w:rsid w:val="00D115C3"/>
    <w:rsid w:val="00D11897"/>
    <w:rsid w:val="00D13135"/>
    <w:rsid w:val="00D13E4E"/>
    <w:rsid w:val="00D1444C"/>
    <w:rsid w:val="00D154E9"/>
    <w:rsid w:val="00D20493"/>
    <w:rsid w:val="00D239A7"/>
    <w:rsid w:val="00D23F47"/>
    <w:rsid w:val="00D2405C"/>
    <w:rsid w:val="00D250FE"/>
    <w:rsid w:val="00D25A77"/>
    <w:rsid w:val="00D27E06"/>
    <w:rsid w:val="00D32A9B"/>
    <w:rsid w:val="00D35ADB"/>
    <w:rsid w:val="00D36E71"/>
    <w:rsid w:val="00D3710F"/>
    <w:rsid w:val="00D37D87"/>
    <w:rsid w:val="00D40B33"/>
    <w:rsid w:val="00D41803"/>
    <w:rsid w:val="00D4318F"/>
    <w:rsid w:val="00D438BF"/>
    <w:rsid w:val="00D440F8"/>
    <w:rsid w:val="00D546FF"/>
    <w:rsid w:val="00D547DD"/>
    <w:rsid w:val="00D55AD5"/>
    <w:rsid w:val="00D56416"/>
    <w:rsid w:val="00D576CA"/>
    <w:rsid w:val="00D61AF5"/>
    <w:rsid w:val="00D61B98"/>
    <w:rsid w:val="00D63510"/>
    <w:rsid w:val="00D63A79"/>
    <w:rsid w:val="00D652B5"/>
    <w:rsid w:val="00D66155"/>
    <w:rsid w:val="00D66CAA"/>
    <w:rsid w:val="00D708B0"/>
    <w:rsid w:val="00D70E74"/>
    <w:rsid w:val="00D77723"/>
    <w:rsid w:val="00D77B1D"/>
    <w:rsid w:val="00D8021F"/>
    <w:rsid w:val="00D80383"/>
    <w:rsid w:val="00D80AC8"/>
    <w:rsid w:val="00D823C6"/>
    <w:rsid w:val="00D84043"/>
    <w:rsid w:val="00D86CA3"/>
    <w:rsid w:val="00D871CE"/>
    <w:rsid w:val="00D9196D"/>
    <w:rsid w:val="00D92982"/>
    <w:rsid w:val="00D95DF5"/>
    <w:rsid w:val="00DA1092"/>
    <w:rsid w:val="00DA155E"/>
    <w:rsid w:val="00DA24A5"/>
    <w:rsid w:val="00DA2706"/>
    <w:rsid w:val="00DA305E"/>
    <w:rsid w:val="00DA5417"/>
    <w:rsid w:val="00DA56E8"/>
    <w:rsid w:val="00DB0A9F"/>
    <w:rsid w:val="00DB2C81"/>
    <w:rsid w:val="00DB377D"/>
    <w:rsid w:val="00DB6176"/>
    <w:rsid w:val="00DC1C50"/>
    <w:rsid w:val="00DC2D36"/>
    <w:rsid w:val="00DC53EF"/>
    <w:rsid w:val="00DC6600"/>
    <w:rsid w:val="00DD6051"/>
    <w:rsid w:val="00DD6BE3"/>
    <w:rsid w:val="00DD6CA7"/>
    <w:rsid w:val="00DE3BDB"/>
    <w:rsid w:val="00DE50FA"/>
    <w:rsid w:val="00DE5608"/>
    <w:rsid w:val="00DE58D0"/>
    <w:rsid w:val="00DE5C1E"/>
    <w:rsid w:val="00DE654F"/>
    <w:rsid w:val="00DF0B6E"/>
    <w:rsid w:val="00DF15E0"/>
    <w:rsid w:val="00DF2B9F"/>
    <w:rsid w:val="00DF37A0"/>
    <w:rsid w:val="00DF5B71"/>
    <w:rsid w:val="00DF7229"/>
    <w:rsid w:val="00E00660"/>
    <w:rsid w:val="00E00BE1"/>
    <w:rsid w:val="00E06B9A"/>
    <w:rsid w:val="00E07842"/>
    <w:rsid w:val="00E110E7"/>
    <w:rsid w:val="00E11B20"/>
    <w:rsid w:val="00E12DA3"/>
    <w:rsid w:val="00E14373"/>
    <w:rsid w:val="00E14C07"/>
    <w:rsid w:val="00E15FF9"/>
    <w:rsid w:val="00E17FA2"/>
    <w:rsid w:val="00E22330"/>
    <w:rsid w:val="00E24655"/>
    <w:rsid w:val="00E30B5A"/>
    <w:rsid w:val="00E30E5A"/>
    <w:rsid w:val="00E3123D"/>
    <w:rsid w:val="00E31461"/>
    <w:rsid w:val="00E31D43"/>
    <w:rsid w:val="00E32410"/>
    <w:rsid w:val="00E32608"/>
    <w:rsid w:val="00E34188"/>
    <w:rsid w:val="00E34B6E"/>
    <w:rsid w:val="00E35559"/>
    <w:rsid w:val="00E35D73"/>
    <w:rsid w:val="00E3723A"/>
    <w:rsid w:val="00E37860"/>
    <w:rsid w:val="00E437F0"/>
    <w:rsid w:val="00E446F1"/>
    <w:rsid w:val="00E447D4"/>
    <w:rsid w:val="00E45937"/>
    <w:rsid w:val="00E46886"/>
    <w:rsid w:val="00E47AEF"/>
    <w:rsid w:val="00E50DDC"/>
    <w:rsid w:val="00E51071"/>
    <w:rsid w:val="00E52A05"/>
    <w:rsid w:val="00E53B75"/>
    <w:rsid w:val="00E54E3B"/>
    <w:rsid w:val="00E56064"/>
    <w:rsid w:val="00E57565"/>
    <w:rsid w:val="00E63838"/>
    <w:rsid w:val="00E64434"/>
    <w:rsid w:val="00E67C51"/>
    <w:rsid w:val="00E724BB"/>
    <w:rsid w:val="00E72EFC"/>
    <w:rsid w:val="00E758EC"/>
    <w:rsid w:val="00E77CCC"/>
    <w:rsid w:val="00E8234C"/>
    <w:rsid w:val="00E83AA9"/>
    <w:rsid w:val="00E84956"/>
    <w:rsid w:val="00E85928"/>
    <w:rsid w:val="00E87822"/>
    <w:rsid w:val="00E90395"/>
    <w:rsid w:val="00E90B05"/>
    <w:rsid w:val="00E90E49"/>
    <w:rsid w:val="00E917F9"/>
    <w:rsid w:val="00E9291C"/>
    <w:rsid w:val="00E93FFE"/>
    <w:rsid w:val="00E94F8A"/>
    <w:rsid w:val="00E951EC"/>
    <w:rsid w:val="00E96FBB"/>
    <w:rsid w:val="00E9752B"/>
    <w:rsid w:val="00EA7A41"/>
    <w:rsid w:val="00EB031C"/>
    <w:rsid w:val="00EB077B"/>
    <w:rsid w:val="00EB2479"/>
    <w:rsid w:val="00EB4EA2"/>
    <w:rsid w:val="00EB5863"/>
    <w:rsid w:val="00EC18B4"/>
    <w:rsid w:val="00EC27C6"/>
    <w:rsid w:val="00EC4207"/>
    <w:rsid w:val="00EC5653"/>
    <w:rsid w:val="00EC64CC"/>
    <w:rsid w:val="00EC71CE"/>
    <w:rsid w:val="00ED1006"/>
    <w:rsid w:val="00ED1628"/>
    <w:rsid w:val="00ED2AAD"/>
    <w:rsid w:val="00ED44FC"/>
    <w:rsid w:val="00ED4757"/>
    <w:rsid w:val="00ED7D94"/>
    <w:rsid w:val="00EE5887"/>
    <w:rsid w:val="00EF18FE"/>
    <w:rsid w:val="00EF3C81"/>
    <w:rsid w:val="00EF4221"/>
    <w:rsid w:val="00EF4C30"/>
    <w:rsid w:val="00EF5787"/>
    <w:rsid w:val="00EF60D0"/>
    <w:rsid w:val="00F0528D"/>
    <w:rsid w:val="00F06C67"/>
    <w:rsid w:val="00F06DFD"/>
    <w:rsid w:val="00F071D1"/>
    <w:rsid w:val="00F07533"/>
    <w:rsid w:val="00F10595"/>
    <w:rsid w:val="00F10629"/>
    <w:rsid w:val="00F15FA5"/>
    <w:rsid w:val="00F207D7"/>
    <w:rsid w:val="00F209B7"/>
    <w:rsid w:val="00F2376F"/>
    <w:rsid w:val="00F243D8"/>
    <w:rsid w:val="00F2556B"/>
    <w:rsid w:val="00F262AD"/>
    <w:rsid w:val="00F27B04"/>
    <w:rsid w:val="00F30828"/>
    <w:rsid w:val="00F313D6"/>
    <w:rsid w:val="00F32FA2"/>
    <w:rsid w:val="00F35426"/>
    <w:rsid w:val="00F37F2E"/>
    <w:rsid w:val="00F40F0C"/>
    <w:rsid w:val="00F42239"/>
    <w:rsid w:val="00F45645"/>
    <w:rsid w:val="00F46F4A"/>
    <w:rsid w:val="00F4766C"/>
    <w:rsid w:val="00F50548"/>
    <w:rsid w:val="00F507D1"/>
    <w:rsid w:val="00F514BD"/>
    <w:rsid w:val="00F519CE"/>
    <w:rsid w:val="00F51ADA"/>
    <w:rsid w:val="00F56091"/>
    <w:rsid w:val="00F5783E"/>
    <w:rsid w:val="00F607C5"/>
    <w:rsid w:val="00F60DEA"/>
    <w:rsid w:val="00F62EFE"/>
    <w:rsid w:val="00F6302A"/>
    <w:rsid w:val="00F64A20"/>
    <w:rsid w:val="00F64C2B"/>
    <w:rsid w:val="00F651BE"/>
    <w:rsid w:val="00F67F53"/>
    <w:rsid w:val="00F703BE"/>
    <w:rsid w:val="00F71F69"/>
    <w:rsid w:val="00F721AF"/>
    <w:rsid w:val="00F72B72"/>
    <w:rsid w:val="00F74080"/>
    <w:rsid w:val="00F74BB9"/>
    <w:rsid w:val="00F75582"/>
    <w:rsid w:val="00F76EFA"/>
    <w:rsid w:val="00F8033E"/>
    <w:rsid w:val="00F804BE"/>
    <w:rsid w:val="00F817CE"/>
    <w:rsid w:val="00F81AF6"/>
    <w:rsid w:val="00F82B79"/>
    <w:rsid w:val="00F8456C"/>
    <w:rsid w:val="00F848DD"/>
    <w:rsid w:val="00F859D8"/>
    <w:rsid w:val="00F8626D"/>
    <w:rsid w:val="00F86334"/>
    <w:rsid w:val="00F867C3"/>
    <w:rsid w:val="00F868F5"/>
    <w:rsid w:val="00F86A6C"/>
    <w:rsid w:val="00F90209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216B"/>
    <w:rsid w:val="00FB3B05"/>
    <w:rsid w:val="00FB4C80"/>
    <w:rsid w:val="00FB6A6A"/>
    <w:rsid w:val="00FC4E33"/>
    <w:rsid w:val="00FC721F"/>
    <w:rsid w:val="00FC7429"/>
    <w:rsid w:val="00FC74B1"/>
    <w:rsid w:val="00FD07F6"/>
    <w:rsid w:val="00FD0EE5"/>
    <w:rsid w:val="00FD1355"/>
    <w:rsid w:val="00FD1EC8"/>
    <w:rsid w:val="00FD2354"/>
    <w:rsid w:val="00FD47ED"/>
    <w:rsid w:val="00FD50C6"/>
    <w:rsid w:val="00FD74DB"/>
    <w:rsid w:val="00FD7660"/>
    <w:rsid w:val="00FE0655"/>
    <w:rsid w:val="00FE198C"/>
    <w:rsid w:val="00FE2365"/>
    <w:rsid w:val="00FE2ABC"/>
    <w:rsid w:val="00FE4C7B"/>
    <w:rsid w:val="00FE7336"/>
    <w:rsid w:val="00FE787C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C5E1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C250A8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uiPriority w:val="99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250A8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msender18">
    <w:name w:val="im_sender18"/>
    <w:basedOn w:val="DefaultParagraphFont"/>
    <w:rsid w:val="00484FA6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8">
    <w:name w:val="message_timestamp18"/>
    <w:basedOn w:val="DefaultParagraphFont"/>
    <w:rsid w:val="00484FA6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styleId="Revision">
    <w:name w:val="Revision"/>
    <w:hidden/>
    <w:uiPriority w:val="99"/>
    <w:semiHidden/>
    <w:rsid w:val="00A5715A"/>
    <w:rPr>
      <w:rFonts w:ascii="Arial" w:hAnsi="Arial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033B"/>
    <w:rPr>
      <w:rFonts w:ascii="Arial" w:hAnsi="Arial"/>
      <w:lang w:val="en-GB" w:eastAsia="zh-CN"/>
    </w:rPr>
  </w:style>
  <w:style w:type="paragraph" w:customStyle="1" w:styleId="CRCoverPage">
    <w:name w:val="CR Cover Page"/>
    <w:rsid w:val="00B17E47"/>
    <w:pPr>
      <w:spacing w:after="120"/>
    </w:pPr>
    <w:rPr>
      <w:rFonts w:ascii="Arial" w:hAnsi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C250A8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uiPriority w:val="99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250A8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msender18">
    <w:name w:val="im_sender18"/>
    <w:basedOn w:val="DefaultParagraphFont"/>
    <w:rsid w:val="00484FA6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8">
    <w:name w:val="message_timestamp18"/>
    <w:basedOn w:val="DefaultParagraphFont"/>
    <w:rsid w:val="00484FA6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styleId="Revision">
    <w:name w:val="Revision"/>
    <w:hidden/>
    <w:uiPriority w:val="99"/>
    <w:semiHidden/>
    <w:rsid w:val="00A5715A"/>
    <w:rPr>
      <w:rFonts w:ascii="Arial" w:hAnsi="Arial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033B"/>
    <w:rPr>
      <w:rFonts w:ascii="Arial" w:hAnsi="Arial"/>
      <w:lang w:val="en-GB" w:eastAsia="zh-CN"/>
    </w:rPr>
  </w:style>
  <w:style w:type="paragraph" w:customStyle="1" w:styleId="CRCoverPage">
    <w:name w:val="CR Cover Page"/>
    <w:rsid w:val="00B17E47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2461">
          <w:marLeft w:val="27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4115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1811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0593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752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447">
          <w:marLeft w:val="27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99173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5648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8529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7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278">
          <w:marLeft w:val="27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347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8728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336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403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861">
          <w:marLeft w:val="27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7758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3613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701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00415">
          <w:marLeft w:val="27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688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825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08208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585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6835">
          <w:marLeft w:val="27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9392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46783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0389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9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DynaReport/36842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SAQRZK7RPU5V-1-925</_dlc_DocId>
    <_dlc_DocIdUrl xmlns="08b2df90-05d3-4030-90d4-c9feeb4a1cd9">
      <Url>https://ericoll.internal.ericsson.com/sites/NSA/_layouts/DocIdRedir.aspx?ID=SAQRZK7RPU5V-1-925</Url>
      <Description>SAQRZK7RPU5V-1-925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78189C9-F99B-43E8-9DEE-EA9F22990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175</TotalTime>
  <Pages>2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Mattias</cp:lastModifiedBy>
  <cp:revision>40</cp:revision>
  <cp:lastPrinted>2016-03-02T10:27:00Z</cp:lastPrinted>
  <dcterms:created xsi:type="dcterms:W3CDTF">2016-03-28T01:33:00Z</dcterms:created>
  <dcterms:modified xsi:type="dcterms:W3CDTF">2016-05-13T19:08:00Z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13545598-6046-4efb-ad21-07edf9e1c315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